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0" w:name="__DdeLink__279_2480131412"/>
      <w:r>
        <w:rPr>
          <w:rFonts w:cs="Calibri" w:ascii="Calibri" w:hAnsi="Calibri"/>
          <w:sz w:val="26"/>
          <w:szCs w:val="26"/>
          <w:u w:val="none"/>
        </w:rPr>
        <w:t xml:space="preserve">Inizia un nuovo ciclo per la scuola comunale di musica di Bagnacavallo, che per il prossimo triennio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6"/>
          <w:szCs w:val="26"/>
          <w:u w:val="none"/>
        </w:rPr>
        <w:t>sarà cogestita con un accordo del terzo settore</w:t>
      </w:r>
      <w:bookmarkStart w:id="1" w:name="__DdeLink__9474_2360825218"/>
      <w:r>
        <w:rPr>
          <w:rFonts w:cs="Calibri" w:ascii="Calibri" w:hAnsi="Calibri"/>
          <w:sz w:val="26"/>
          <w:szCs w:val="26"/>
          <w:u w:val="none"/>
        </w:rPr>
        <w:t xml:space="preserve"> dall’associazione musicale Doremi.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  <w:u w:val="none"/>
        </w:rPr>
        <w:t>Sono già aperte le iscrizioni ai corsi per l’anno scolastico 2023/2024, che saranno presentati durante un open day in programma mercoledì 20 settembre dalle 17.30 alle 19.30 presso la sede di via Togliatti 2. Le lezioni prenderanno il via il 2 ottobre.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u w:val="none"/>
        </w:rPr>
      </w:pPr>
      <w:r>
        <w:rPr>
          <w:rFonts w:cs="Calibri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  <w:u w:val="none"/>
        </w:rPr>
        <w:t xml:space="preserve">«La musica </w:t>
      </w: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>è</w:t>
      </w:r>
      <w:r>
        <w:rPr>
          <w:rFonts w:cs="Calibri" w:ascii="Calibri" w:hAnsi="Calibri"/>
          <w:sz w:val="26"/>
          <w:szCs w:val="26"/>
          <w:u w:val="none"/>
        </w:rPr>
        <w:t xml:space="preserve"> un linguaggio che favorisce l’intrecciarsi di nuove e </w:t>
      </w:r>
      <w:r>
        <w:rPr>
          <w:rFonts w:ascii="Calibri" w:hAnsi="Calibri"/>
          <w:sz w:val="26"/>
          <w:szCs w:val="26"/>
        </w:rPr>
        <w:t xml:space="preserve">stimolanti relazioni, al di là di ogni barriera.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F</w:t>
      </w:r>
      <w:r>
        <w:rPr>
          <w:rFonts w:ascii="Calibri" w:hAnsi="Calibri"/>
          <w:sz w:val="26"/>
          <w:szCs w:val="26"/>
        </w:rPr>
        <w:t xml:space="preserve">are musica insieme arricchisce l’ascolto, la comunicazione, il carattere, contribuisce al superamento dei propri limiti rafforzando l’autostima, fortifica i rapporti sociali e accresce il patrimonio culturale favorendo una comunicazione universale. Il nostro obiettivo primario – spiega la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referente</w:t>
      </w:r>
      <w:r>
        <w:rPr>
          <w:rFonts w:ascii="Calibri" w:hAnsi="Calibri"/>
          <w:sz w:val="26"/>
          <w:szCs w:val="26"/>
        </w:rPr>
        <w:t xml:space="preserve"> dell’associazione Doremi, Patrizia Betti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b w:val="false"/>
          <w:bCs w:val="false"/>
          <w:sz w:val="26"/>
          <w:szCs w:val="26"/>
        </w:rPr>
        <w:t>–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è far conoscere e amare la musica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a tutti</w:t>
      </w:r>
      <w:r>
        <w:rPr>
          <w:rFonts w:ascii="Calibri" w:hAnsi="Calibri"/>
          <w:sz w:val="26"/>
          <w:szCs w:val="26"/>
        </w:rPr>
        <w:t>, ponendo l’accento sulla grande varietà dei generi musicali e sull’inesauribile ricchezza delle loro sfumature. In questo modo non solo si promuoverà la cultura e la conoscenza musicale, ma si incentiveranno le dinamiche di apprendimento collaborativo, stimolate dall’integrazione in un gruppo numeroso e unito dalla stessa passione.»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  <w:u w:val="none"/>
        </w:rPr>
      </w:pPr>
      <w:bookmarkEnd w:id="1"/>
      <w:r>
        <w:rPr>
          <w:rFonts w:cs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 xml:space="preserve">Lezioni strumentali saranno proposte </w:t>
      </w: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>per allievi di tutte le età e di qualunque livello musicale</w:t>
      </w:r>
      <w:r>
        <w:rPr>
          <w:rFonts w:cs="Calibri" w:ascii="Calibri" w:hAnsi="Calibri"/>
          <w:sz w:val="26"/>
          <w:szCs w:val="26"/>
          <w:u w:val="none"/>
        </w:rPr>
        <w:t>: batteria, percussioni, fisarmonica, chitarra classica, chitarra elettrica, ukulele, basso elettrico, flauto traverso, pianoforte, tastiera, violino, viola, violoncello, contrabbasso, tromba, saxofono.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 xml:space="preserve">Ci saranno poi </w:t>
      </w:r>
      <w:r>
        <w:rPr>
          <w:rFonts w:ascii="Calibri" w:hAnsi="Calibri"/>
          <w:sz w:val="26"/>
          <w:szCs w:val="26"/>
        </w:rPr>
        <w:t>corsi di propedeutica per bambini dai 4 ai 6 anni; canto individuale e canto corale per bambini dai 6 agli 11 anni; lezioni di teoria e solfeggio.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 xml:space="preserve">Particolare attenzione sarà posta alla musica d’insieme, differenziata in corsi di tipologie differenti: “Orchestr’insieme”,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m</w:t>
      </w:r>
      <w:r>
        <w:rPr>
          <w:rFonts w:ascii="Calibri" w:hAnsi="Calibri"/>
          <w:sz w:val="26"/>
          <w:szCs w:val="26"/>
        </w:rPr>
        <w:t xml:space="preserve">usica da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c</w:t>
      </w:r>
      <w:r>
        <w:rPr>
          <w:rFonts w:ascii="Calibri" w:hAnsi="Calibri"/>
          <w:sz w:val="26"/>
          <w:szCs w:val="26"/>
        </w:rPr>
        <w:t xml:space="preserve">amera,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b</w:t>
      </w:r>
      <w:r>
        <w:rPr>
          <w:rFonts w:ascii="Calibri" w:hAnsi="Calibri"/>
          <w:sz w:val="26"/>
          <w:szCs w:val="26"/>
        </w:rPr>
        <w:t xml:space="preserve">and, “Big Small Band”, coro di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v</w:t>
      </w:r>
      <w:r>
        <w:rPr>
          <w:rFonts w:ascii="Calibri" w:hAnsi="Calibri"/>
          <w:sz w:val="26"/>
          <w:szCs w:val="26"/>
        </w:rPr>
        <w:t xml:space="preserve">oci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b</w:t>
      </w:r>
      <w:r>
        <w:rPr>
          <w:rFonts w:ascii="Calibri" w:hAnsi="Calibri"/>
          <w:sz w:val="26"/>
          <w:szCs w:val="26"/>
        </w:rPr>
        <w:t>ianche.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ascii="Calibri" w:hAnsi="Calibri"/>
          <w:sz w:val="26"/>
          <w:szCs w:val="26"/>
        </w:rPr>
        <w:t>«L’associazione Doremi crede fermamente nell’importanza della didattica inclusiva – prosegue Patrizia Betti. – Per concretizzare tale concezione didattica e garantire i diritti all’apprendimento degli alunni con Bisogni Educativi Speciali (B</w:t>
      </w:r>
      <w:r>
        <w:rPr>
          <w:rFonts w:ascii="Calibri" w:hAnsi="Calibri"/>
          <w:sz w:val="26"/>
          <w:szCs w:val="26"/>
        </w:rPr>
        <w:t>se</w:t>
      </w:r>
      <w:r>
        <w:rPr>
          <w:rFonts w:ascii="Calibri" w:hAnsi="Calibri"/>
          <w:sz w:val="26"/>
          <w:szCs w:val="26"/>
        </w:rPr>
        <w:t>) e degli alunni con Disturbi Specifici dell’Apprendimento (D</w:t>
      </w:r>
      <w:r>
        <w:rPr>
          <w:rFonts w:ascii="Calibri" w:hAnsi="Calibri"/>
          <w:sz w:val="26"/>
          <w:szCs w:val="26"/>
        </w:rPr>
        <w:t>sa</w:t>
      </w:r>
      <w:r>
        <w:rPr>
          <w:rFonts w:ascii="Calibri" w:hAnsi="Calibri"/>
          <w:sz w:val="26"/>
          <w:szCs w:val="26"/>
        </w:rPr>
        <w:t xml:space="preserve">),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alla scuola comunale di Bagnacavallo saranno realizzati percorsi didattici specifici con appositi strumenti e metodologie.»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eastAsia="Times New Roman" w:cs="Times New Roman"/>
          <w:color w:val="auto"/>
          <w:sz w:val="26"/>
          <w:szCs w:val="26"/>
          <w:u w:val="none"/>
          <w:lang w:val="it-IT" w:eastAsia="zh-CN" w:bidi="ar-SA"/>
        </w:rPr>
      </w:pPr>
      <w:r>
        <w:rPr>
          <w:rFonts w:eastAsia="Times New Roman" w:cs="Times New Roman"/>
          <w:color w:val="auto"/>
          <w:sz w:val="26"/>
          <w:szCs w:val="26"/>
          <w:u w:val="none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  <w:u w:val="none"/>
        </w:rPr>
        <w:t xml:space="preserve">Durante l’anno saranno poi promossi scambi culturali con </w:t>
      </w: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>s</w:t>
      </w:r>
      <w:r>
        <w:rPr>
          <w:rFonts w:cs="Calibri" w:ascii="Calibri" w:hAnsi="Calibri"/>
          <w:sz w:val="26"/>
          <w:szCs w:val="26"/>
          <w:u w:val="none"/>
        </w:rPr>
        <w:t xml:space="preserve">cuole del territorio, </w:t>
      </w:r>
      <w:r>
        <w:rPr>
          <w:rFonts w:ascii="Calibri" w:hAnsi="Calibri"/>
          <w:sz w:val="26"/>
          <w:szCs w:val="26"/>
        </w:rPr>
        <w:t xml:space="preserve">masterclass con professionisti strumentali e vocali, appuntamenti musicali dedicati a generi e autori più specifici nella letteratura musicale, concerti a tema coinvolgendo allievi dei corsi avanzati, saggi di fine anno scolastico, guida all’ascolto e analisi della letteratura musicale, </w:t>
      </w:r>
      <w:r>
        <w:rPr>
          <w:rFonts w:eastAsia="Times New Roman" w:cs="Times New Roman" w:ascii="Calibri" w:hAnsi="Calibri"/>
          <w:color w:val="auto"/>
          <w:sz w:val="26"/>
          <w:szCs w:val="26"/>
          <w:lang w:val="it-IT" w:eastAsia="zh-CN" w:bidi="ar-SA"/>
        </w:rPr>
        <w:t>lezioni di storia della musica.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 xml:space="preserve">Si potrà </w:t>
      </w:r>
      <w:r>
        <w:rPr>
          <w:rFonts w:cs="Calibri" w:ascii="Calibri" w:hAnsi="Calibri"/>
          <w:sz w:val="26"/>
          <w:szCs w:val="26"/>
          <w:u w:val="none"/>
        </w:rPr>
        <w:t xml:space="preserve">scegliere il corso intero (una lezione settimanale di 60 minuti) oppure i corsi </w:t>
      </w: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 xml:space="preserve">da </w:t>
      </w:r>
      <w:r>
        <w:rPr>
          <w:rFonts w:cs="Calibri" w:ascii="Calibri" w:hAnsi="Calibri"/>
          <w:sz w:val="26"/>
          <w:szCs w:val="26"/>
          <w:u w:val="none"/>
        </w:rPr>
        <w:t xml:space="preserve">45 </w:t>
      </w:r>
      <w:r>
        <w:rPr>
          <w:rFonts w:eastAsia="Times New Roman" w:cs="Calibri" w:ascii="Calibri" w:hAnsi="Calibri"/>
          <w:color w:val="auto"/>
          <w:sz w:val="26"/>
          <w:szCs w:val="26"/>
          <w:u w:val="none"/>
          <w:lang w:val="it-IT" w:eastAsia="zh-CN" w:bidi="ar-SA"/>
        </w:rPr>
        <w:t xml:space="preserve">o </w:t>
      </w:r>
      <w:r>
        <w:rPr>
          <w:rFonts w:cs="Calibri" w:ascii="Calibri" w:hAnsi="Calibri"/>
          <w:sz w:val="26"/>
          <w:szCs w:val="26"/>
          <w:u w:val="none"/>
        </w:rPr>
        <w:t>30 minuti.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 xml:space="preserve">Sono previste una quota di iscrizione annuale e una quota di frequenza mensile.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>È possibile usufruire di riduzioni se ci si iscrive a più corsi o per più componenti dello stesso nucleo familiare.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  <w:u w:val="none"/>
        </w:rPr>
        <w:t xml:space="preserve">Il calendario specifico delle lezioni sarà comunicato al momento dell’iscrizione.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>Per informazioni, iscrizioni e quote di frequenza: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>348 6940141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>associazionemusicaledoremi@gmail.com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</w:rPr>
      </w:pPr>
      <w:r>
        <w:rPr>
          <w:rFonts w:cs="Calibri" w:ascii="Calibri" w:hAnsi="Calibri"/>
          <w:sz w:val="26"/>
          <w:szCs w:val="26"/>
          <w:u w:val="none"/>
        </w:rPr>
        <w:t>www.associazionedoremi.altervista.org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2" w:name="__DdeLink__279_2480131412"/>
      <w:bookmarkEnd w:id="2"/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www.comune.bagnacavallo.ra.it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  <w:u w:val="none"/>
        </w:rPr>
      </w:pPr>
      <w:r>
        <w:rPr>
          <w:rFonts w:cs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305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360" cy="6451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2840" cy="644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7pt;height:50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325" cy="6451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0720" cy="64440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65pt;height:50.7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Collabora_Office/5.3.10.47$Windows_x86 LibreOffice_project/64211812ee5c3454c64c34ed2295b8015635b057</Application>
  <Pages>2</Pages>
  <Words>487</Words>
  <Characters>3080</Characters>
  <CharactersWithSpaces>3551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2023-08-26T12:50:16Z</dcterms:modified>
  <cp:revision>13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