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9.3.2023</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bookmarkStart w:id="0" w:name="__DdeLink__257_1532140179"/>
      <w:bookmarkStart w:id="1" w:name="__DdeLink__141_1532140179"/>
      <w:r>
        <w:rPr>
          <w:rFonts w:cs="Calibri" w:ascii="Calibri" w:hAnsi="Calibri"/>
          <w:color w:val="000000"/>
          <w:sz w:val="25"/>
          <w:szCs w:val="25"/>
        </w:rPr>
        <w:t xml:space="preserve">Vista la grande richiesta di poter visitare la mostra, la cui chiusura era stata prevista per domenica 5 marzo, è prorogata </w:t>
      </w:r>
      <w:r>
        <w:rPr>
          <w:rFonts w:cs="Calibri" w:ascii="Calibri" w:hAnsi="Calibri"/>
          <w:color w:val="000000"/>
          <w:sz w:val="25"/>
          <w:szCs w:val="25"/>
        </w:rPr>
        <w:t xml:space="preserve">fino </w:t>
      </w:r>
      <w:r>
        <w:rPr>
          <w:rFonts w:cs="Calibri" w:ascii="Calibri" w:hAnsi="Calibri"/>
          <w:color w:val="000000"/>
          <w:sz w:val="25"/>
          <w:szCs w:val="25"/>
        </w:rPr>
        <w:t xml:space="preserve">a domenica 12 marzo presso il </w:t>
      </w:r>
      <w:r>
        <w:rPr>
          <w:rFonts w:cs="Calibri" w:ascii="Calibri" w:hAnsi="Calibri"/>
          <w:b/>
          <w:bCs/>
          <w:color w:val="000000"/>
          <w:sz w:val="25"/>
          <w:szCs w:val="25"/>
        </w:rPr>
        <w:t>Museo Civico</w:t>
      </w:r>
      <w:r>
        <w:rPr>
          <w:rFonts w:cs="Calibri" w:ascii="Calibri" w:hAnsi="Calibri"/>
          <w:color w:val="000000"/>
          <w:sz w:val="25"/>
          <w:szCs w:val="25"/>
        </w:rPr>
        <w:t xml:space="preserve"> delle Cappuccine di Bagnacavallo l’esposizione </w:t>
      </w:r>
      <w:r>
        <w:rPr>
          <w:rFonts w:cs="Calibri" w:ascii="Calibri" w:hAnsi="Calibri"/>
          <w:b/>
          <w:bCs/>
          <w:color w:val="000000"/>
          <w:sz w:val="25"/>
          <w:szCs w:val="25"/>
        </w:rPr>
        <w:t>“Il Paesaggio. Sentieri battuti e nuove prospettive”</w:t>
      </w:r>
      <w:bookmarkEnd w:id="0"/>
      <w:bookmarkEnd w:id="1"/>
      <w:r>
        <w:rPr>
          <w:rFonts w:cs="Calibri" w:ascii="Calibri" w:hAnsi="Calibri"/>
          <w:b w:val="false"/>
          <w:bCs w:val="false"/>
          <w:color w:val="000000"/>
          <w:sz w:val="25"/>
          <w:szCs w:val="25"/>
        </w:rPr>
        <w:t>.</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Corpodeltesto"/>
        <w:ind w:firstLine="113"/>
        <w:rPr/>
      </w:pPr>
      <w:r>
        <w:rPr>
          <w:rFonts w:cs="Calibri" w:ascii="Calibri" w:hAnsi="Calibri"/>
          <w:color w:val="000000"/>
          <w:sz w:val="25"/>
          <w:szCs w:val="25"/>
        </w:rPr>
        <w:t>La mostra, a cura del direttore del museo Davide Caroli, presenta una lettura contemporanea della raffigurazione del tema paesaggistico, con particolare attenzione agli esempi più interessanti emergenti a livello nazionale.</w:t>
      </w:r>
    </w:p>
    <w:p>
      <w:pPr>
        <w:pStyle w:val="Corpodeltesto"/>
        <w:ind w:firstLine="113"/>
        <w:rPr>
          <w:rFonts w:ascii="Calibri" w:hAnsi="Calibri" w:cs="Calibri"/>
          <w:color w:val="000000"/>
        </w:rPr>
      </w:pPr>
      <w:r>
        <w:rPr>
          <w:rFonts w:cs="Calibri" w:ascii="Calibri" w:hAnsi="Calibri"/>
          <w:color w:val="000000"/>
        </w:rPr>
      </w:r>
    </w:p>
    <w:p>
      <w:pPr>
        <w:pStyle w:val="Corpodeltesto"/>
        <w:ind w:firstLine="113"/>
        <w:rPr>
          <w:sz w:val="25"/>
          <w:szCs w:val="25"/>
        </w:rPr>
      </w:pPr>
      <w:r>
        <w:rPr>
          <w:rFonts w:cs="Calibri" w:ascii="Calibri" w:hAnsi="Calibri"/>
          <w:color w:val="000000"/>
          <w:sz w:val="25"/>
          <w:szCs w:val="25"/>
        </w:rPr>
        <w:t>L’ecologia, l’ecologismo, lo sviluppo sostenibile, il cambiamento climatico, la tutela dell’ambiente hanno portato questo tema ad essere in evidenza e in tendenza nella discussione politica, sociale e generazionale per l’urgenza con cui ad esempio si stanno rivelando avviati su un piano inclinato le mutazioni del clima che avranno ripercussioni anche sulle nostre società.</w:t>
      </w:r>
    </w:p>
    <w:p>
      <w:pPr>
        <w:pStyle w:val="Corpodeltesto"/>
        <w:ind w:firstLine="113"/>
        <w:rPr>
          <w:sz w:val="25"/>
          <w:szCs w:val="25"/>
        </w:rPr>
      </w:pPr>
      <w:r>
        <w:rPr>
          <w:rFonts w:cs="Calibri" w:ascii="Calibri" w:hAnsi="Calibri"/>
          <w:color w:val="000000"/>
          <w:sz w:val="25"/>
          <w:szCs w:val="25"/>
        </w:rPr>
        <w:t>La discussione su cosa sia oggi il paesaggio, sulle sue precarie condizioni, dovute non unicamente al cambiamento climatico, alla sua considerazione a livello urbano, sociale e anche umano, ai tentativi messi in campo per tracciarne una documentazione e indirizzarne l’evoluzione su binari più rispettosi, sono piani paralleli e argomenti su cui si stanno sviluppano studi, ricerche e approfondimenti che negli ultimi anni stanno arrivando a conclusioni tanto raffinate quanto affascinanti.</w:t>
      </w:r>
    </w:p>
    <w:p>
      <w:pPr>
        <w:pStyle w:val="Corpodeltesto"/>
        <w:ind w:firstLine="113"/>
        <w:rPr>
          <w:sz w:val="25"/>
          <w:szCs w:val="25"/>
        </w:rPr>
      </w:pPr>
      <w:r>
        <w:rPr>
          <w:rFonts w:cs="Calibri" w:ascii="Calibri" w:hAnsi="Calibri"/>
          <w:color w:val="000000"/>
          <w:sz w:val="25"/>
          <w:szCs w:val="25"/>
        </w:rPr>
        <w:t>Affrontare il discorso sul paesaggio anche dal versante culturale e artistico può portare contributi alla discussione partendo dalla visione di chi, attraverso un punto di osservazione meno strettamente scientifico, sa offrire uno strumento prospettico per analizzare questo tema con occhi diversi.</w:t>
      </w:r>
    </w:p>
    <w:p>
      <w:pPr>
        <w:pStyle w:val="Corpodeltesto"/>
        <w:ind w:firstLine="113"/>
        <w:rPr>
          <w:rFonts w:ascii="Calibri" w:hAnsi="Calibri" w:cs="Calibri"/>
          <w:color w:val="000000"/>
        </w:rPr>
      </w:pPr>
      <w:r>
        <w:rPr>
          <w:rFonts w:cs="Calibri" w:ascii="Calibri" w:hAnsi="Calibri"/>
          <w:color w:val="000000"/>
        </w:rPr>
      </w:r>
    </w:p>
    <w:p>
      <w:pPr>
        <w:pStyle w:val="Corpodeltesto"/>
        <w:ind w:firstLine="113"/>
        <w:rPr>
          <w:sz w:val="25"/>
          <w:szCs w:val="25"/>
        </w:rPr>
      </w:pPr>
      <w:r>
        <w:rPr>
          <w:rFonts w:cs="Calibri" w:ascii="Calibri" w:hAnsi="Calibri"/>
          <w:color w:val="000000"/>
          <w:sz w:val="25"/>
          <w:szCs w:val="25"/>
        </w:rPr>
        <w:t>La mostra si configura come una vera e propria passeggiata che prende avvio dalla strada indicata da alcuni maestri del Novecento, sino ad arrivare agli orizzonti che aprono alcuni artisti contemporanei che fanno del paesaggio un punto focale della loro ricerca.</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Normal"/>
        <w:shd w:val="clear" w:color="auto" w:fill="FFFFFF"/>
        <w:ind w:firstLine="113"/>
        <w:jc w:val="both"/>
        <w:textAlignment w:val="baseline"/>
        <w:rPr>
          <w:sz w:val="25"/>
          <w:szCs w:val="25"/>
        </w:rPr>
      </w:pPr>
      <w:r>
        <w:rPr>
          <w:rFonts w:cs="Calibri" w:ascii="Calibri" w:hAnsi="Calibri"/>
          <w:color w:val="000000"/>
          <w:sz w:val="25"/>
          <w:szCs w:val="25"/>
        </w:rPr>
        <w:t>L’esposizione è</w:t>
      </w:r>
      <w:r>
        <w:rPr>
          <w:rFonts w:cs="Calibri" w:ascii="Calibri" w:hAnsi="Calibri"/>
          <w:b w:val="false"/>
          <w:bCs w:val="false"/>
          <w:color w:val="000000"/>
          <w:sz w:val="25"/>
          <w:szCs w:val="25"/>
        </w:rPr>
        <w:t xml:space="preserve"> visitabile fino al 12 marzo </w:t>
      </w:r>
      <w:r>
        <w:rPr>
          <w:rFonts w:cs="Calibri" w:ascii="Calibri" w:hAnsi="Calibri"/>
          <w:color w:val="000000"/>
          <w:sz w:val="25"/>
          <w:szCs w:val="25"/>
        </w:rPr>
        <w:t>nei seguenti orari: venerdì, sabato e domenica 10-12/15-19.</w:t>
      </w:r>
    </w:p>
    <w:p>
      <w:pPr>
        <w:pStyle w:val="Normal"/>
        <w:shd w:val="clear" w:color="auto" w:fill="FFFFFF"/>
        <w:ind w:firstLine="113"/>
        <w:jc w:val="both"/>
        <w:textAlignment w:val="baseline"/>
        <w:rPr>
          <w:sz w:val="26"/>
          <w:szCs w:val="26"/>
        </w:rPr>
      </w:pPr>
      <w:r>
        <w:rPr>
          <w:rFonts w:cs="Calibri" w:ascii="Calibri" w:hAnsi="Calibri"/>
          <w:sz w:val="25"/>
          <w:szCs w:val="25"/>
          <w:lang w:eastAsia="it-IT"/>
        </w:rPr>
        <w:t>Catalogo in mostra.</w:t>
      </w:r>
    </w:p>
    <w:p>
      <w:pPr>
        <w:pStyle w:val="Corpodeltesto"/>
        <w:ind w:firstLine="113"/>
        <w:rPr>
          <w:sz w:val="26"/>
          <w:szCs w:val="26"/>
        </w:rPr>
      </w:pPr>
      <w:r>
        <w:rPr>
          <w:rFonts w:cs="Calibri" w:ascii="Calibri" w:hAnsi="Calibri"/>
          <w:color w:val="000000"/>
          <w:sz w:val="25"/>
          <w:szCs w:val="25"/>
        </w:rPr>
        <w:t>Il Museo Civico delle Cappuccine è in via Vittorio Veneto 1/a.</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Corpodeltesto"/>
        <w:ind w:firstLine="113"/>
        <w:rPr>
          <w:sz w:val="25"/>
          <w:szCs w:val="25"/>
        </w:rPr>
      </w:pPr>
      <w:r>
        <w:rPr>
          <w:rFonts w:cs="Calibri" w:ascii="Calibri" w:hAnsi="Calibri"/>
          <w:color w:val="000000"/>
          <w:sz w:val="25"/>
          <w:szCs w:val="25"/>
        </w:rPr>
        <w:t>Ingresso gratuito.</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Corpodeltesto"/>
        <w:ind w:firstLine="113"/>
        <w:rPr>
          <w:sz w:val="25"/>
          <w:szCs w:val="25"/>
        </w:rPr>
      </w:pPr>
      <w:r>
        <w:rPr>
          <w:rFonts w:cs="Calibri" w:ascii="Calibri" w:hAnsi="Calibri"/>
          <w:color w:val="000000"/>
          <w:sz w:val="25"/>
          <w:szCs w:val="25"/>
        </w:rPr>
        <w:t xml:space="preserve">Info: </w:t>
      </w:r>
    </w:p>
    <w:p>
      <w:pPr>
        <w:pStyle w:val="Corpodeltesto"/>
        <w:ind w:firstLine="113"/>
        <w:rPr>
          <w:sz w:val="25"/>
          <w:szCs w:val="25"/>
        </w:rPr>
      </w:pPr>
      <w:r>
        <w:rPr>
          <w:rFonts w:cs="Calibri" w:ascii="Calibri" w:hAnsi="Calibri"/>
          <w:color w:val="000000"/>
          <w:sz w:val="25"/>
          <w:szCs w:val="25"/>
        </w:rPr>
        <w:t xml:space="preserve">www.museocivicobagnacavallo.it </w:t>
      </w:r>
    </w:p>
    <w:p>
      <w:pPr>
        <w:pStyle w:val="Corpodeltesto"/>
        <w:ind w:firstLine="113"/>
        <w:rPr>
          <w:sz w:val="25"/>
          <w:szCs w:val="25"/>
        </w:rPr>
      </w:pPr>
      <w:r>
        <w:rPr>
          <w:rFonts w:cs="Calibri" w:ascii="Calibri" w:hAnsi="Calibri"/>
          <w:color w:val="000000"/>
          <w:sz w:val="25"/>
          <w:szCs w:val="25"/>
        </w:rPr>
        <w:t xml:space="preserve">centroculturale@comune.bagnacavallo.ra.it </w:t>
      </w:r>
    </w:p>
    <w:p>
      <w:pPr>
        <w:pStyle w:val="Corpodeltesto"/>
        <w:ind w:firstLine="113"/>
        <w:rPr>
          <w:sz w:val="25"/>
          <w:szCs w:val="25"/>
        </w:rPr>
      </w:pPr>
      <w:bookmarkStart w:id="2" w:name="__DdeLink__2143_3801427744"/>
      <w:bookmarkStart w:id="3" w:name="__DdeLink__76_1532140179"/>
      <w:bookmarkEnd w:id="3"/>
      <w:r>
        <w:rPr>
          <w:rFonts w:cs="Calibri" w:ascii="Calibri" w:hAnsi="Calibri"/>
          <w:color w:val="000000"/>
          <w:sz w:val="25"/>
          <w:szCs w:val="25"/>
        </w:rPr>
        <w:t>0545 280911/13</w:t>
      </w:r>
    </w:p>
    <w:p>
      <w:pPr>
        <w:pStyle w:val="Corpodeltesto"/>
        <w:ind w:firstLine="113"/>
        <w:rPr>
          <w:rFonts w:ascii="Calibri" w:hAnsi="Calibri" w:cs="Calibri"/>
          <w:sz w:val="25"/>
          <w:szCs w:val="25"/>
        </w:rPr>
      </w:pPr>
      <w:bookmarkStart w:id="4" w:name="__DdeLink__934_41916932271"/>
      <w:bookmarkStart w:id="5" w:name="__DdeLink__934_41916932271"/>
      <w:bookmarkEnd w:id="5"/>
      <w:r>
        <w:rPr>
          <w:rFonts w:cs="Calibri" w:ascii="Calibri" w:hAnsi="Calibri"/>
          <w:sz w:val="25"/>
          <w:szCs w:val="25"/>
        </w:rPr>
      </w:r>
    </w:p>
    <w:p>
      <w:pPr>
        <w:pStyle w:val="Normal"/>
        <w:ind w:firstLine="113"/>
        <w:jc w:val="both"/>
        <w:rPr/>
      </w:pPr>
      <w:r>
        <w:rPr>
          <w:rStyle w:val="CollegamentoInternet"/>
          <w:rFonts w:cs="Calibri" w:ascii="Calibri" w:hAnsi="Calibri"/>
          <w:color w:val="auto"/>
          <w:sz w:val="25"/>
          <w:szCs w:val="25"/>
          <w:u w:val="none"/>
        </w:rPr>
        <w:t>(</w:t>
      </w:r>
      <w:r>
        <w:rPr>
          <w:rStyle w:val="CollegamentoInternet"/>
          <w:rFonts w:cs="Calibri" w:ascii="Calibri" w:hAnsi="Calibri"/>
          <w:i/>
          <w:iCs/>
          <w:color w:val="auto"/>
          <w:sz w:val="25"/>
          <w:szCs w:val="25"/>
          <w:u w:val="none"/>
        </w:rPr>
        <w:t>89-23</w:t>
      </w:r>
      <w:bookmarkEnd w:id="2"/>
      <w:r>
        <w:rPr>
          <w:rStyle w:val="CollegamentoInternet"/>
          <w:rFonts w:cs="Calibri" w:ascii="Calibri" w:hAnsi="Calibri"/>
          <w:color w:val="auto"/>
          <w:sz w:val="25"/>
          <w:szCs w:val="25"/>
          <w:u w:val="no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23365" cy="685165"/>
              <wp:effectExtent l="0" t="0" r="0" b="0"/>
              <wp:wrapSquare wrapText="bothSides"/>
              <wp:docPr id="1" name="Cornice1"/>
              <a:graphic xmlns:a="http://schemas.openxmlformats.org/drawingml/2006/main">
                <a:graphicData uri="http://schemas.microsoft.com/office/word/2010/wordprocessingShape">
                  <wps:wsp>
                    <wps:cNvSpPr/>
                    <wps:spPr>
                      <a:xfrm>
                        <a:off x="0" y="0"/>
                        <a:ext cx="1522800" cy="684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85pt;height:53.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Application>Collabora_Office/5.3.10.47$Windows_x86 LibreOffice_project/64211812ee5c3454c64c34ed2295b8015635b057</Application>
  <Pages>1</Pages>
  <Words>338</Words>
  <Characters>2085</Characters>
  <CharactersWithSpaces>2409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2023-03-09T11:06:41Z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