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34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30"/>
          <w:szCs w:val="30"/>
          <w:u w:val="none"/>
          <w:vertAlign w:val="baseline"/>
        </w:rPr>
      </w:pPr>
      <w:r>
        <w:drawing>
          <wp:anchor behindDoc="0" distT="0" distB="0" distL="0" distR="0" simplePos="0" locked="0" layoutInCell="1" allowOverlap="1" relativeHeight="8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79" t="-815" r="-879" b="-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shd w:fill="auto" w:val="clear"/>
          <w:vertAlign w:val="baseline"/>
        </w:rPr>
        <w:t>C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shd w:fill="auto" w:val="clear"/>
          <w:vertAlign w:val="baseline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Calibri" w:cs="Calibri"/>
          <w:b/>
          <w:sz w:val="30"/>
          <w:szCs w:val="30"/>
        </w:rPr>
        <w:t>19.6.2023</w:t>
      </w:r>
    </w:p>
    <w:p>
      <w:pPr>
        <w:pStyle w:val="Normal"/>
        <w:ind w:left="0" w:right="0" w:firstLine="113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olor w:val="000000"/>
          <w:sz w:val="26"/>
          <w:szCs w:val="26"/>
          <w:u w:val="none"/>
        </w:rPr>
      </w:pPr>
      <w:r>
        <w:rPr>
          <w:rFonts w:eastAsia="Calibri" w:cs="Calibri"/>
          <w:b w:val="false"/>
          <w:i w:val="false"/>
          <w:color w:val="000000"/>
          <w:sz w:val="26"/>
          <w:szCs w:val="26"/>
          <w:u w:val="no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bookmarkStart w:id="0" w:name="__DdeLink__23761_1724397725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>È stata presentata questa mattina presso l’albergo Antico Convento San Francesco la decima edizion</w:t>
      </w:r>
      <w:r>
        <w:rPr>
          <w:rFonts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>e dell’Accademia Bizantina Camp,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 xml:space="preserve"> campus di alta formazione musicale giovanile che offre lezioni di strumento, musica d’insieme, teatro e laboratori artistici in programma tra giugno e luglio a Bagnacavallo</w:t>
      </w:r>
      <w:bookmarkEnd w:id="0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 xml:space="preserve">. 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bookmarkStart w:id="1" w:name="__DdeLink__1467_3650742750"/>
      <w:r>
        <w:rPr>
          <w:rFonts w:eastAsia="Calibri" w:cs="Calibri"/>
          <w:b w:val="false"/>
          <w:i w:val="false"/>
          <w:iCs w:val="false"/>
          <w:caps w:val="false"/>
          <w:smallCaps w:val="false"/>
          <w:color w:val="000000"/>
          <w:sz w:val="25"/>
          <w:szCs w:val="25"/>
          <w:u w:val="none"/>
        </w:rPr>
        <w:t>Sono intervenuti, accanto alla responsabile del camp Alice Bisanti di Accademia Bizantina, l’assessora alla Cultura Monica Poletti,</w:t>
      </w:r>
      <w:r>
        <w:rPr>
          <w:rFonts w:eastAsia="Calibri" w:cs="Calibri"/>
          <w:i w:val="false"/>
          <w:iCs w:val="false"/>
          <w:caps w:val="false"/>
          <w:smallCaps w:val="false"/>
          <w:color w:val="000000"/>
          <w:sz w:val="25"/>
          <w:szCs w:val="25"/>
          <w:u w:val="none"/>
        </w:rPr>
        <w:t xml:space="preserve"> la responsabile dell’Area Cultura, Comunicazione e Partecipazione del Comune Francesca Benini, </w:t>
      </w:r>
      <w:r>
        <w:rPr>
          <w:rFonts w:eastAsia="Calibri" w:cs="Calibri"/>
          <w:b w:val="false"/>
          <w:i w:val="false"/>
          <w:iCs w:val="false"/>
          <w:caps w:val="false"/>
          <w:smallCaps w:val="false"/>
          <w:color w:val="000000"/>
          <w:sz w:val="25"/>
          <w:szCs w:val="25"/>
          <w:u w:val="none"/>
        </w:rPr>
        <w:t>Paolo Ballanti presidente dell’</w:t>
      </w:r>
      <w:r>
        <w:rPr>
          <w:rFonts w:eastAsia="Calibri" w:cs="Calibri"/>
          <w:b w:val="false"/>
          <w:i w:val="false"/>
          <w:iCs w:val="false"/>
          <w:sz w:val="25"/>
          <w:szCs w:val="25"/>
        </w:rPr>
        <w:t>a</w:t>
      </w:r>
      <w:r>
        <w:rPr>
          <w:rFonts w:eastAsia="Calibri" w:cs="Calibri"/>
          <w:b w:val="false"/>
          <w:i w:val="false"/>
          <w:iCs w:val="false"/>
          <w:caps w:val="false"/>
          <w:smallCaps w:val="false"/>
          <w:color w:val="000000"/>
          <w:sz w:val="25"/>
          <w:szCs w:val="25"/>
          <w:u w:val="none"/>
        </w:rPr>
        <w:t>ssociazione Accademia Bizantina, Gloria Martelli e Ivan Caroli per Accademia Perduta/Romagna Teatri, il referente del Lions Club Bagnacavallo Pierluigi Ravagli e Raffaele Gordini, vicepresidente di Cofra. Erano presenti inoltre Fulvia Damiani e Paolo Camprini, gestori dell’albergo Antico Convento San Francesco dove pernotteranno i ragazzi che hanno scelto la formula residenziale</w:t>
      </w:r>
      <w:bookmarkEnd w:id="1"/>
      <w:r>
        <w:rPr>
          <w:rFonts w:eastAsia="Calibri" w:cs="Calibri"/>
          <w:b w:val="false"/>
          <w:i w:val="false"/>
          <w:iCs w:val="false"/>
          <w:sz w:val="25"/>
          <w:szCs w:val="25"/>
        </w:rPr>
        <w:t>.</w:t>
      </w:r>
    </w:p>
    <w:p>
      <w:pPr>
        <w:pStyle w:val="Normal"/>
        <w:ind w:left="0" w:right="0" w:firstLine="113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i w:val="false"/>
          <w:iCs w:val="false"/>
          <w:sz w:val="25"/>
          <w:szCs w:val="25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/>
          <w:i w:val="false"/>
          <w:iCs w:val="false"/>
          <w:sz w:val="25"/>
          <w:szCs w:val="25"/>
        </w:rPr>
        <w:t>L’</w:t>
      </w:r>
      <w:r>
        <w:rPr>
          <w:rFonts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>Accademia Bizantina</w:t>
      </w:r>
      <w:r>
        <w:rPr>
          <w:rFonts w:eastAsia="Calibri" w:cs="Calibri"/>
          <w:i w:val="false"/>
          <w:iCs w:val="false"/>
          <w:sz w:val="25"/>
          <w:szCs w:val="25"/>
        </w:rPr>
        <w:t xml:space="preserve"> Camp propone quest’anno, in occasione del decennale, due turni di ben dieci giorni l’uno, </w:t>
      </w:r>
      <w:r>
        <w:rPr>
          <w:rFonts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>dal 23 giugno al 2 luglio il primo e dal</w:t>
      </w:r>
      <w:r>
        <w:rPr>
          <w:rFonts w:eastAsia="Calibri" w:cs="Calibri"/>
          <w:i w:val="false"/>
          <w:iCs w:val="false"/>
          <w:sz w:val="25"/>
          <w:szCs w:val="25"/>
        </w:rPr>
        <w:t xml:space="preserve"> 6</w:t>
      </w:r>
      <w:r>
        <w:rPr>
          <w:rFonts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 xml:space="preserve"> al 15 luglio il secondo. Oltre settanta sono le ragazze e i ragazzi tra gli 8 e i 16 anni che hanno già aderito al camp: provengono da diverse regioni d’Italia e anche dalla Svizzera. Entrambi i turni propongono sia la formula residenziale che quella non residenziale.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pPr>
      <w:r>
        <w:rPr>
          <w:rFonts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>Le prenotazioni per il secondo turno sono già chiuse (è però possibile iscriversi alla lista d’attesa), mentre qualche posto è ancora disponibile per il primo.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>L’offerta formativa prevede: lezioni individuali di strumento; lezioni di musica d’insieme: musica da camera, orchestra; corso di teatro; laboratori creativi: atelier d’arte, danze antiche; studio individuale; giochi e attività di relazione. Inoltre, come da tradizione ragazze e ragazzi saranno creatori e interpreti di uno spettacolo musicale che si terrà all’ex convento di Francesco al termine di ogni turno.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auto"/>
          <w:position w:val="0"/>
          <w:sz w:val="25"/>
          <w:sz w:val="25"/>
          <w:szCs w:val="25"/>
          <w:u w:val="none"/>
          <w:shd w:fill="auto" w:val="clear"/>
          <w:vertAlign w:val="baseline"/>
        </w:rPr>
        <w:t>L’edizione 202</w:t>
      </w:r>
      <w:r>
        <w:rPr>
          <w:rFonts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auto"/>
          <w:position w:val="0"/>
          <w:sz w:val="25"/>
          <w:sz w:val="25"/>
          <w:szCs w:val="25"/>
          <w:u w:val="none"/>
          <w:vertAlign w:val="baseline"/>
        </w:rPr>
        <w:t>3</w:t>
      </w:r>
      <w:r>
        <w:rPr>
          <w:rFonts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auto"/>
          <w:position w:val="0"/>
          <w:sz w:val="25"/>
          <w:sz w:val="25"/>
          <w:szCs w:val="25"/>
          <w:u w:val="none"/>
          <w:shd w:fill="auto" w:val="clear"/>
          <w:vertAlign w:val="baseline"/>
        </w:rPr>
        <w:t xml:space="preserve"> dell’Accademia Bizantina Camp,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5"/>
          <w:sz w:val="25"/>
          <w:szCs w:val="25"/>
          <w:u w:val="none"/>
          <w:shd w:fill="auto" w:val="clear"/>
          <w:vertAlign w:val="baseline"/>
        </w:rPr>
        <w:t>che si avvale della direzione artistica di Alice Bisanti, si svolgerà nelle sale storiche dell’ex convento di San Francesco di Bagnacavallo. I docen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>ti sono pluridiplomati in Conservatorio o con titolo equivalente, esperti di didattica e attivi professionalmente nel loro settore di specializzazione: per la musica Alice Bisanti, Valeria Montanari, Marco Radaelli, Marta Nahon, Heriberto Delgado, Ana Liz Ojeda, Irene De Bartolo</w:t>
      </w:r>
      <w:r>
        <w:rPr>
          <w:rFonts w:eastAsia="Calibri" w:cs="Calibri"/>
          <w:sz w:val="25"/>
          <w:szCs w:val="25"/>
        </w:rPr>
        <w:t xml:space="preserve">,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 xml:space="preserve">per il teatro Pietro Piva in collaborazione con Accademia Perduta/Romagna Teatri e per l’arte Margherita Tedaldi. 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r>
    </w:p>
    <w:p>
      <w:pPr>
        <w:pStyle w:val="Normal"/>
        <w:pageBreakBefore w:val="false"/>
        <w:widowControl/>
        <w:shd w:val="clear" w:fill="auto"/>
        <w:spacing w:lineRule="auto" w:line="240" w:before="0" w:after="0"/>
        <w:ind w:left="0" w:right="0" w:firstLine="113"/>
        <w:jc w:val="both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/>
          <w:sz w:val="25"/>
          <w:szCs w:val="25"/>
        </w:rPr>
        <w:t>«Abbiamo scelto gli insegnamenti che compongono l’offerta formativa di Accademia Bizantina Camp – ha spiegato Alice Bisanti – per assecondare la crescita musicale e personale dell’individuo e del gruppo. Le lezioni dell’area musicale si concentrano sullo studio individuale, con il proprio insegnante di strumento, e sulla musica d’insieme per costruire l’orchestra del camp.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/>
          <w:sz w:val="25"/>
          <w:szCs w:val="25"/>
        </w:rPr>
        <w:t>Per i laboratori teatrali preferiamo un approccio empirico: i ragazzi hanno compiti piuttosto che ruoli, per valorizzare l’unicità del singolo, per permettere loro di ricreare teatralmente il tema del camp e per compattare l’amalgama della classe, farla “respirare come unico organismo”.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/>
          <w:sz w:val="25"/>
          <w:szCs w:val="25"/>
        </w:rPr>
        <w:t>Anche il laboratorio d’arte si innesta sul tema dell’edizione. Consente ai ragazzi di sviluppare abilità manuali e immaginative e contribuisce, con i manufatti creati durante i laboratori, all’arricchimento dell’ambiente di studio.Le attività dedicate al movimento e alle danze si svolgono nel pomeriggio e, soprattutto, la sera. Sciolgono i corpi, veicoli di emozioni, e sono momenti indimenticabili di crescita e conoscenza.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/>
          <w:sz w:val="25"/>
          <w:szCs w:val="25"/>
        </w:rPr>
        <w:t>Tutti gli insegnamenti, quindi – ha concluso la direttrice artistica del camp – non solo forniscono ai ragazzi conoscenze e strumenti tecnici, ma permettono loro di incontrare e sperimentare l’elemento culturale (un’opera lirica, una sinfonia, una storia narrata) come un’avventura formativa e appassionante, condivisa insieme agli altri. Le parti musicali e teatrali, in questo senso, sono adattate proprio per avvicinare l’opera musicale al livello conoscitivo e cognitivo dei ragazzi: in poche parole, alla loro realtà.»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/>
          <w:sz w:val="25"/>
          <w:szCs w:val="25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firstLine="113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>L’iniziativa, promossa in collaborazione con il Comune, si avvale del contributo del Lions Club di Bagnacavallo.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 xml:space="preserve">Accademia Bizantina Camp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>ha inoltre il sostegno di Natura Nuova e Cofra Conad.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13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>Per informazioni e lista d’attesa: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6"/>
          <w:szCs w:val="26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>Accademia Bizantina (0545 61208 - alicebisanti@accademiabizantina.it)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13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  <w:t>Facebook: Accademia Bizantina Camp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hyperlink r:id="rId3">
        <w:r>
          <w:rPr>
            <w:rStyle w:val="CollegamentoInternet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5"/>
            <w:sz w:val="25"/>
            <w:szCs w:val="25"/>
            <w:u w:val="none"/>
            <w:vertAlign w:val="baseline"/>
          </w:rPr>
          <w:t>www.accademiabizantinacamp.it</w:t>
        </w:r>
      </w:hyperlink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Style w:val="CollegamentoInternet"/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Style w:val="CollegamentoInternet"/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>(</w:t>
      </w:r>
      <w:r>
        <w:rPr>
          <w:rStyle w:val="CollegamentoInternet"/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>228/23</w:t>
      </w:r>
      <w:r>
        <w:rPr>
          <w:rStyle w:val="CollegamentoInternet"/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>)</w:t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20" w:top="1418" w:footer="72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pBdr>
        <w:top w:val="single" w:sz="4" w:space="1" w:color="000000"/>
      </w:pBdr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Book Antiqua" w:hAnsi="Book Antiqua" w:eastAsia="Book Antiqua" w:cs="Book Antiqu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Book Antiqua" w:cs="Book Antiqua" w:ascii="Book Antiqua" w:hAnsi="Book Antiqu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Piazza della Libertà, 12 • 48012 Bagnacavallo (RA)</w:t>
    </w:r>
  </w:p>
  <w:p>
    <w:pPr>
      <w:pStyle w:val="Normal"/>
      <w:keepNext w:val="false"/>
      <w:keepLines w:val="false"/>
      <w:pageBreakBefore w:val="false"/>
      <w:widowControl/>
      <w:pBdr>
        <w:top w:val="single" w:sz="4" w:space="1" w:color="000000"/>
      </w:pBdr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 Antiqua" w:cs="Book Antiqua" w:ascii="Book Antiqua" w:hAnsi="Book Antiqu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Book Antiqua" w:cs="Book Antiqua" w:ascii="Book Antiqua" w:hAnsi="Book Antiqu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pBdr>
        <w:bottom w:val="single" w:sz="4" w:space="1" w:color="000000"/>
      </w:pBdr>
      <w:shd w:val="clear" w:fill="auto"/>
      <w:spacing w:lineRule="auto" w:line="240" w:before="0" w:after="0"/>
      <w:ind w:left="0" w:right="0" w:firstLine="708"/>
      <w:jc w:val="both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2"/>
        <w:szCs w:val="22"/>
        <w:u w:val="none"/>
        <w:vertAlign w:val="baseline"/>
      </w:rPr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44345" cy="684530"/>
              <wp:effectExtent l="0" t="0" r="0" b="0"/>
              <wp:wrapNone/>
              <wp:docPr id="2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840" cy="6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/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55pt;margin-top:8.45pt;width:137.25pt;height:53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/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ntenutocornice"/>
                      <w:rPr/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ntenutocornice"/>
                      <w:rPr/>
                    </w:pPr>
                    <w:r>
                      <w:rPr/>
                    </w:r>
                  </w:p>
                  <w:p>
                    <w:pPr>
                      <w:pStyle w:val="Contenutocornice"/>
                      <w:rPr/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0330" cy="684530"/>
              <wp:effectExtent l="0" t="0" r="0" b="0"/>
              <wp:wrapNone/>
              <wp:docPr id="4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9800" cy="6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/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07.8pt;height:53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/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ntenutocornice"/>
                      <w:rPr/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ntenutocornice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  <w:tab/>
    </w:r>
  </w:p>
  <w:p>
    <w:pPr>
      <w:pStyle w:val="Normal"/>
      <w:keepNext w:val="false"/>
      <w:keepLines w:val="false"/>
      <w:pageBreakBefore w:val="false"/>
      <w:widowControl/>
      <w:pBdr>
        <w:bottom w:val="single" w:sz="4" w:space="1" w:color="000000"/>
      </w:pBdr>
      <w:shd w:val="clear" w:fill="auto"/>
      <w:spacing w:lineRule="auto" w:line="240" w:before="0" w:after="0"/>
      <w:ind w:left="0" w:right="0" w:firstLine="708"/>
      <w:jc w:val="both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/>
      <w:pBdr>
        <w:bottom w:val="single" w:sz="4" w:space="1" w:color="000000"/>
      </w:pBdr>
      <w:shd w:val="clear" w:fill="auto"/>
      <w:spacing w:lineRule="auto" w:line="240" w:before="0" w:after="0"/>
      <w:ind w:left="0" w:right="0" w:firstLine="708"/>
      <w:jc w:val="both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/>
      <w:pBdr>
        <w:bottom w:val="single" w:sz="4" w:space="1" w:color="000000"/>
      </w:pBdr>
      <w:shd w:val="clear" w:fill="auto"/>
      <w:spacing w:lineRule="auto" w:line="240" w:before="0" w:after="0"/>
      <w:ind w:left="0" w:right="0" w:firstLine="708"/>
      <w:jc w:val="both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/>
      <w:pBdr>
        <w:bottom w:val="single" w:sz="4" w:space="1" w:color="000000"/>
      </w:pBdr>
      <w:shd w:val="clear" w:fill="auto"/>
      <w:spacing w:lineRule="auto" w:line="240" w:before="0" w:after="0"/>
      <w:ind w:left="0" w:right="0" w:firstLine="708"/>
      <w:jc w:val="both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79" t="-815" r="-879" b="-815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false"/>
      <w:keepLines w:val="false"/>
      <w:pageBreakBefore w:val="false"/>
      <w:widowControl/>
      <w:pBdr>
        <w:bottom w:val="single" w:sz="4" w:space="1" w:color="000000"/>
      </w:pBdr>
      <w:shd w:val="clear" w:fill="auto"/>
      <w:spacing w:lineRule="auto" w:line="240" w:before="0" w:after="0"/>
      <w:ind w:left="0" w:right="0" w:hanging="0"/>
      <w:jc w:val="both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4"/>
        <w:sz w:val="4"/>
        <w:szCs w:val="4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4"/>
        <w:sz w:val="4"/>
        <w:szCs w:val="4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SimSun" w:cs="Arial"/>
      <w:color w:val="auto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qFormat/>
    <w:pPr>
      <w:widowControl w:val="false"/>
      <w:bidi w:val="0"/>
      <w:spacing w:lineRule="auto" w:line="240" w:before="240" w:after="120"/>
      <w:ind w:left="432" w:right="0" w:hanging="432"/>
      <w:jc w:val="center"/>
    </w:pPr>
    <w:rPr>
      <w:rFonts w:ascii="Garamond" w:hAnsi="Garamond" w:eastAsia="Garamond" w:cs="Garamond"/>
      <w:b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Normal"/>
    <w:next w:val="Normal"/>
    <w:qFormat/>
    <w:pPr>
      <w:keepNext w:val="true"/>
      <w:widowControl w:val="false"/>
      <w:bidi w:val="0"/>
      <w:spacing w:lineRule="auto" w:line="240" w:before="240" w:after="120"/>
      <w:ind w:left="0" w:hanging="0"/>
      <w:jc w:val="left"/>
    </w:pPr>
    <w:rPr>
      <w:rFonts w:ascii="Times New Roman" w:hAnsi="Times New Roman" w:eastAsia="Times New Roman" w:cs="Times New Roman"/>
      <w:b/>
      <w:color w:val="auto"/>
      <w:sz w:val="36"/>
      <w:szCs w:val="36"/>
      <w:lang w:val="it-IT" w:eastAsia="zh-CN" w:bidi="hi-IN"/>
    </w:rPr>
  </w:style>
  <w:style w:type="paragraph" w:styleId="Titolo3">
    <w:name w:val="Heading 3"/>
    <w:basedOn w:val="Normal"/>
    <w:next w:val="Normal"/>
    <w:qFormat/>
    <w:pPr>
      <w:widowControl w:val="false"/>
      <w:bidi w:val="0"/>
      <w:spacing w:lineRule="auto" w:line="240" w:before="140" w:after="120"/>
      <w:ind w:left="720" w:right="0" w:hanging="720"/>
      <w:jc w:val="center"/>
    </w:pPr>
    <w:rPr>
      <w:rFonts w:ascii="Garamond" w:hAnsi="Garamond" w:eastAsia="Garamond" w:cs="Garamond"/>
      <w:b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widowControl w:val="false"/>
      <w:bidi w:val="0"/>
      <w:spacing w:lineRule="auto" w:line="240" w:before="120" w:after="120"/>
      <w:ind w:left="864" w:right="0" w:hanging="864"/>
      <w:jc w:val="center"/>
    </w:pPr>
    <w:rPr>
      <w:rFonts w:ascii="Times New Roman" w:hAnsi="Times New Roman" w:eastAsia="Times New Roman" w:cs="Times New Roman"/>
      <w:b/>
      <w:color w:val="auto"/>
      <w:sz w:val="24"/>
      <w:szCs w:val="24"/>
      <w:lang w:val="it-IT" w:eastAsia="zh-CN" w:bidi="hi-IN"/>
    </w:rPr>
  </w:style>
  <w:style w:type="paragraph" w:styleId="Titolo5">
    <w:name w:val="Heading 5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Calibri" w:hAnsi="Calibri" w:eastAsia="SimSun" w:cs="Arial"/>
      <w:b/>
      <w:color w:val="auto"/>
      <w:sz w:val="22"/>
      <w:szCs w:val="22"/>
      <w:lang w:val="it-IT" w:eastAsia="zh-CN" w:bidi="hi-IN"/>
    </w:rPr>
  </w:style>
  <w:style w:type="paragraph" w:styleId="Titolo6">
    <w:name w:val="Heading 6"/>
    <w:basedOn w:val="Normal"/>
    <w:next w:val="Normal"/>
    <w:qFormat/>
    <w:pPr>
      <w:keepNext w:val="true"/>
      <w:widowControl w:val="false"/>
      <w:bidi w:val="0"/>
      <w:ind w:left="0" w:hanging="0"/>
      <w:jc w:val="center"/>
    </w:pPr>
    <w:rPr>
      <w:rFonts w:ascii="Trebuchet MS" w:hAnsi="Trebuchet MS" w:eastAsia="Trebuchet MS" w:cs="Trebuchet MS"/>
      <w:b/>
      <w:color w:val="auto"/>
      <w:sz w:val="84"/>
      <w:szCs w:val="8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SimSun" w:cs="Arial"/>
      <w:color w:val="auto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Normal"/>
    <w:qFormat/>
    <w:pPr>
      <w:ind w:left="0" w:right="0" w:firstLine="340"/>
      <w:jc w:val="center"/>
    </w:pPr>
    <w:rPr>
      <w:rFonts w:ascii="Garamond" w:hAnsi="Garamond" w:eastAsia="Garamond" w:cs="Garamond"/>
      <w:b/>
      <w:sz w:val="56"/>
      <w:szCs w:val="56"/>
    </w:rPr>
  </w:style>
  <w:style w:type="paragraph" w:styleId="Sottotitolo">
    <w:name w:val="Subtitle"/>
    <w:basedOn w:val="LOnormal"/>
    <w:next w:val="Normal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Intestazione">
    <w:name w:val="Header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accademiabizantinacamp.it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124</TotalTime>
  <Application>Collabora_Office/5.3.10.47$Windows_x86 LibreOffice_project/64211812ee5c3454c64c34ed2295b8015635b057</Application>
  <Pages>2</Pages>
  <Words>664</Words>
  <Characters>4103</Characters>
  <CharactersWithSpaces>4750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2022-06-17T12:52:58Z</dcterms:created>
  <dc:creator/>
  <dc:description/>
  <dc:language>it-IT</dc:language>
  <cp:lastModifiedBy/>
  <cp:lastPrinted>2023-06-19T10:59:18Z</cp:lastPrinted>
  <dcterms:modified xsi:type="dcterms:W3CDTF">2023-06-19T13:32:55Z</dcterms:modified>
  <cp:revision>11</cp:revision>
  <dc:subject/>
  <dc:title/>
</cp:coreProperties>
</file>