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Lunedì 20 febbraio alle 20.30 si terrà a Palazzo Vecchio di Bagnacavallo l’incontro dal titolo “Vite invisibili. Racconti di donne afghane”.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La serata è organizzata dal gruppo scout di Bagnacavallo per «celebrare il ricordo dell’amica Nazifa Noor Ahmad, da sempre impegnata nel sostegno dei diritti delle sue connazionali attraverso azioni di informazione e di sensibilizzazione. Nell’incontro approfondiremo – aggiungono gli organizzatori – la drammatica condizione delle donne afghane, schiacciate dall’egemonia talebana».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Parteciperanno la reporter di guerra Barbara Schiavulli, presidente di Radio Bullets, appena rientrata dall’Afghanistan, Madina Hassani, attivista e project manager di Nove Onlus, evacuata in Italia all’avvento dei talebani e Arianna Briganti, vicepresidente di Nove Onlus, esperta di diritti di genere e sviluppo socio economico.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Parteciperà una rappresentanza dell’Amministrazione comunale di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«Nove opera in Afghanistan dal 2013 – spiegano ancora gli organizzatori – con progetti di sviluppo e di empowerment femminile e ha contribuito con il governo italiano a evacuare centinaia di persone dall’Afghanistan nel 2021. Ha all’attivo un programma di emergenza alimentare e sanitaria che raggiunge circa 60.000 persone ed è impegnata a sostenere le donne afghane che rischiano la sopravvivenza a causa delle restrizioni talebane.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Il gruppo scout di Bagnacavallo con questo incontro aperto a tutta la cittadinanza – concludono – vuole mantenere vivo il ricordo di Nazifa portando avanti il suo impegno a favore delle donne afghane.»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Ingresso libero.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L’iniziativa ha il patrocinio del Comune.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Info: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5"/>
          <w:szCs w:val="25"/>
          <w:highlight w:val="white"/>
          <w:u w:val="none"/>
          <w:vertAlign w:val="baseline"/>
        </w:rPr>
      </w:pPr>
      <w:bookmarkStart w:id="0" w:name="__DdeLink__645_3898921479"/>
      <w:bookmarkEnd w:id="0"/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www.bagnacavallocultura.it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61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695" cy="6584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160" cy="657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5pt;height:51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660" cy="6584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40" cy="657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pt;height:51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Collabora_Office/5.3.10.47$Windows_x86 LibreOffice_project/64211812ee5c3454c64c34ed2295b8015635b057</Application>
  <Pages>1</Pages>
  <Words>258</Words>
  <Characters>1658</Characters>
  <CharactersWithSpaces>1909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2022-11-04T13:45:04Z</cp:lastPrinted>
  <dcterms:modified xsi:type="dcterms:W3CDTF">2023-02-17T13:49:08Z</dcterms:modified>
  <cp:revision>42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