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16.6.2023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Mercoledì 21 giugno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tornerà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a Bagnacavallo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la Festa della Musica,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che quest’anno ha per tema a livello nazionale “Vivi la vita!”.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Dalle 19.30 nel centro storico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 si potrà assistere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gratuitamente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a performance live di musicisti e band che si esibiranno in generi musicali diversi,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mentre già dalle 19 si potrà usufruire in piazza Libertà della gastronomia di strada.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A Bagnacavallo l’iniziativa è organizzata dalla Pro loco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in collaborazione con il Comune e le associazioni del territorio.</w:t>
      </w:r>
    </w:p>
    <w:p>
      <w:pPr>
        <w:pStyle w:val="Normal"/>
        <w:bidi w:val="0"/>
        <w:ind w:left="0" w:right="0" w:firstLine="113"/>
        <w:jc w:val="both"/>
        <w:rPr>
          <w:rStyle w:val="Nessuno"/>
          <w:rFonts w:ascii="Calibri" w:hAnsi="Calibri" w:cs="Arial"/>
          <w:b w:val="false"/>
          <w:b w:val="false"/>
          <w:bCs w:val="false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Questo l’elenco completo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de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i punti musicali: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Piazza della Libertà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dalle 19.30 U-dance di Silvia Pagani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21.30 Band della scuola comunale di musica Doremì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Beatles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Piazzetta Folicaldi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 Pesantemente acustici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op italiano e straniero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Piazza del Carmine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21.30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L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eandro Pallozzi e i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V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ecchi draghi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cantautoriale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Cortile Minguzzi 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di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via Matteotti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 Alessandra e Enrico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Edith Piaf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Piazza Nuova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20.30 Angelae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op italiano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21.30 Valentina Marchetti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(c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antautoriale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Cortile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di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San Giovanni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20.30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roiezioni video a cura di Claudio Tambini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dalle 21.30 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sa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 band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evergreen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Gelateria Biancolatte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20.30 Caroline Leigh Halleck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(c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rossover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21.30 Divinae Miranda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(m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usica elettronica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Chiosco La Slurperia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 xml:space="preserve">dalle 21 Daniele Guidarini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(p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op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)</w:t>
      </w:r>
    </w:p>
    <w:p>
      <w:pPr>
        <w:pStyle w:val="Normal"/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cs="Arial" w:ascii="Calibri" w:hAnsi="Calibri"/>
          <w:b w:val="false"/>
          <w:bCs w:val="false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La Festa della Musica nasce in Francia nel 1982 grazie a un’iniziativa del Ministero della Cultura. Il 21 giugno, giorno del solstizio d’estate, una notte molto particolare per i riti pagani, che richiama l'antica tradizione delle feste di San Giovanni, i musicisti furono invitati a esibirsi gratuitamente per le strade, nelle piazze, nei giardini, nelle corti, nei musei, nei castelli e anche negli ospedali e nelle case di riposo. Il successo dell’evento fu immediato e spontaneo. In poco più di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tre decadi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 la festa è diventata un avvenimento mondiale e uno dei simboli dell’unione culturale tra i Paesi e i popoli. Da alcuni anni, in Italia, il Ministero dei Beni e delle Attività culturali e del Turismo ha deciso di dare un forte segnale per la promozione di una delle feste più affascinanti che la cultura possa offrire: la Festa della Musica, una festa che coinvolge enti locali, accademie, conservatori, scuole di musica, università, solisti, cori, orchestre, gruppi e bande musicali, in una parola tutti coloro che fanno musica sia dal punto di vista professionale che amatoriale.</w:t>
      </w:r>
    </w:p>
    <w:p>
      <w:pPr>
        <w:pStyle w:val="Normal"/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cs="Arial" w:ascii="Calibri" w:hAnsi="Calibri"/>
          <w:b w:val="false"/>
          <w:bCs w:val="false"/>
          <w:i/>
          <w:iCs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Per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cultura@comune.bagnacavallo.ra.it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www.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bagnacavallocultura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.it</w:t>
      </w:r>
    </w:p>
    <w:p>
      <w:pPr>
        <w:pStyle w:val="Normal"/>
        <w:jc w:val="both"/>
        <w:rPr>
          <w:rStyle w:val="Carpredefinitoparagrafo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jc w:val="both"/>
        <w:rPr>
          <w:rStyle w:val="Carpredefinitoparagrafo"/>
          <w:sz w:val="25"/>
          <w:szCs w:val="25"/>
        </w:rPr>
      </w:pPr>
      <w:bookmarkStart w:id="0" w:name="__DdeLink__5109_30998233631"/>
      <w:bookmarkStart w:id="1" w:name="__DdeLink__5109_30998233631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227-23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6260" cy="6369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63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7pt;height:50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6260" cy="63690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63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7pt;height:50.0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Collabora_Office/5.3.10.47$Windows_x86 LibreOffice_project/64211812ee5c3454c64c34ed2295b8015635b057</Application>
  <Pages>2</Pages>
  <Words>408</Words>
  <Characters>2311</Characters>
  <CharactersWithSpaces>2687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2023-06-16T13:37:46Z</dcterms:modified>
  <cp:revision>6</cp:revision>
  <dc:subject/>
  <dc:title>Comunicato stampa</dc:title>
</cp:coreProperties>
</file>