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5109_3099823363"/>
      <w:bookmarkEnd w:id="0"/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Nell’ambito della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campagna di sensibilizzazione per la lotta all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e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 zanzar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e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, l’Unione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dei Comuni della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 Bassa Romagna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e il Comune di Bagnacavallo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hanno previsto la 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distribuzione gratuita del prodotto antilarvale</w:t>
      </w: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 xml:space="preserve"> da impiegare nelle caditoie di raccolta delle acque piovane in aree private.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Nel territorio comunale il prodotto verrà distribuito venerdì 16 giugno dalle 9 alle 12 presso la delegazione di Villanova e sabato 24 giugno sotto il loggiato del municipio di Bagnacavallo, sempre dalle 9 alle 12.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6"/>
          <w:szCs w:val="26"/>
          <w:shd w:fill="FFFFFF" w:val="clear"/>
        </w:rPr>
        <w:t>La distribuzione del prodotto avverrà a cura della ditta Sireb.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Eventuali flaconi </w:t>
      </w: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rimasti </w:t>
      </w:r>
      <w:bookmarkStart w:id="1" w:name="__DdeLink__833_1556543886"/>
      <w:r>
        <w:rPr>
          <w:rStyle w:val="Nessuno"/>
          <w:rFonts w:cs="Arial" w:ascii="Calibri" w:hAnsi="Calibri"/>
          <w:sz w:val="26"/>
          <w:szCs w:val="26"/>
          <w:shd w:fill="FFFFFF" w:val="clear"/>
        </w:rPr>
        <w:t>resteranno successivamente</w:t>
      </w: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 </w:t>
      </w:r>
      <w:bookmarkEnd w:id="1"/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disponibili, fino a esaurimento delle scorte, presso l’Urp del Comune di Bagnacavallo in piazza della Libertà 5. 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sz w:val="26"/>
          <w:szCs w:val="26"/>
          <w:highlight w:val="white"/>
        </w:rPr>
      </w:pPr>
      <w:r>
        <w:rPr>
          <w:rFonts w:cs="Arial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Si ricorda che il prodotto antilarvale distribuito lo scorso anno è ancora efficace, </w:t>
      </w:r>
      <w:r>
        <w:rPr>
          <w:rStyle w:val="Nessuno"/>
          <w:rFonts w:cs="Arial" w:ascii="Calibri" w:hAnsi="Calibri"/>
          <w:sz w:val="26"/>
          <w:szCs w:val="26"/>
          <w:shd w:fill="FFFFFF" w:val="clear"/>
        </w:rPr>
        <w:t>la validità è infatti di tre an</w:t>
      </w: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ni. Pertanto chi ne fosse già provvisto lo può utilizzare con le stesse modalità dello scorso anno, senza ritirare una nuova confezione. 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sz w:val="26"/>
          <w:szCs w:val="26"/>
          <w:highlight w:val="white"/>
        </w:rPr>
      </w:pPr>
      <w:r>
        <w:rPr>
          <w:rFonts w:cs="Arial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Per maggiori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0545 280888 (Urp del Comune di Bagnacavallo)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www.labassaromagna.it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www.comune.bagnacavallo.ra.it</w:t>
      </w:r>
    </w:p>
    <w:p>
      <w:pPr>
        <w:pStyle w:val="Normal"/>
        <w:jc w:val="both"/>
        <w:rPr>
          <w:rFonts w:ascii="Calibri" w:hAnsi="Calibri" w:cs="Arial"/>
          <w:sz w:val="26"/>
          <w:szCs w:val="26"/>
        </w:rPr>
      </w:pPr>
      <w:r>
        <w:rPr>
          <w:rFonts w:cs="Arial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</w:rPr>
      </w:pPr>
      <w:bookmarkStart w:id="2" w:name="__DdeLink__5109_30998233631"/>
      <w:bookmarkStart w:id="3" w:name="__DdeLink__5109_30998233631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226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4355" cy="6350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63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55pt;height:49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4355" cy="63500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63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55pt;height:49.9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Collabora_Office/5.3.10.47$Windows_x86 LibreOffice_project/64211812ee5c3454c64c34ed2295b8015635b057</Application>
  <Pages>1</Pages>
  <Words>193</Words>
  <Characters>1175</Characters>
  <CharactersWithSpaces>1357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2023-06-15T13:30:56Z</dcterms:modified>
  <cp:revision>3</cp:revision>
  <dc:subject/>
  <dc:title>Comunicato stampa</dc:title>
</cp:coreProperties>
</file>