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color w:val="000000"/>
          <w:sz w:val="30"/>
          <w:szCs w:val="30"/>
        </w:rPr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color w:val="000000"/>
          <w:sz w:val="30"/>
          <w:szCs w:val="30"/>
        </w:rPr>
        <w:t>.2023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 xml:space="preserve">Si svolgerà sabato 1 e domenica 2 aprile presso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l’ex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 w:eastAsia="zh-CN" w:bidi="ar-SA"/>
        </w:rPr>
        <w:t>c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ircolo Frassati di via Mazzini 1, a Bagnacavallo, la 43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vertAlign w:val="superscript"/>
          <w:lang w:val="it-IT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 xml:space="preserve"> edizione della “Tartufesta”, promossa dall’Associazione Tartufai Ravenna con il patrocinio della Regione Emilia-Romagna e del Comune.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 xml:space="preserve">L’iniziativa, che vedrà come protagonista il tartufo bianco romagnolo, prevede l’allestimento di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un</w:t>
      </w:r>
      <w:bookmarkStart w:id="0" w:name="__DdeLink__140_3996866797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 xml:space="preserve">o stand gastronomico dove poter gustare un menu a base di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 w:eastAsia="zh-CN" w:bidi="ar-SA"/>
        </w:rPr>
        <w:t>bianchetto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 xml:space="preserve"> romagnolo (</w:t>
      </w:r>
      <w:bookmarkEnd w:id="0"/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 w:eastAsia="zh-CN" w:bidi="ar-SA"/>
        </w:rPr>
        <w:t>Tuber Borchii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). Sarà inoltre attivo un mercatino di tartufi e funghi romagnoli.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Lo stand sarà aperto sabato a cena (a partire dalle 19) e domenica sia a pranzo che a cena (inizio alle 12 e alle 19).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È consigliata la prenotazione.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Per informazioni e prenotazioni: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340 0563572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 w:eastAsia="zh-CN" w:bidi="ar-SA"/>
        </w:rPr>
        <w:t>370 3027387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bookmarkStart w:id="1" w:name="__DdeLink__55_681296338"/>
      <w:bookmarkEnd w:id="1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338 2374951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000000"/>
          <w:sz w:val="26"/>
          <w:szCs w:val="26"/>
          <w:lang w:val="it-IT" w:eastAsia="zh-CN" w:bidi="ar-SA"/>
        </w:rPr>
        <w:t>124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-23</w:t>
      </w:r>
      <w:r>
        <w:rPr>
          <w:rFonts w:cs="Calibri" w:ascii="Calibri" w:hAnsi="Calibri"/>
          <w:color w:val="00000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pt;height:5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6565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24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55pt;height:5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Collabora_Office/5.3.10.47$Windows_x86 LibreOffice_project/64211812ee5c3454c64c34ed2295b8015635b057</Application>
  <Pages>1</Pages>
  <Words>144</Words>
  <Characters>839</Characters>
  <CharactersWithSpaces>971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2023-03-29T09:27:53Z</dcterms:modified>
  <cp:revision>10</cp:revision>
  <dc:subject/>
  <dc:title/>
</cp:coreProperties>
</file>