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7.9.2023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vetrina della Bottega Matteotti di Bagnacavallo ospita fino al 22 ottobre “Amori”, personale di Vito Baroncini.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In mostra ci sono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le sue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illustrazioni per l’infanzia.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Da sempre appassionato di cinema, fumetti, romanzi, fiabe e favole, autodidatta nel disegno, Vito Baroncini frequenta corsi di perfezionamento in illustrazione per l’infanzia e non, a Sarmede e Macerata.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Dopo aver pubblicato fumetti su riviste e libri illustrati, trova la sua dimensione nell’uso della lavagna luminosa, con la quale produce diversi spettacoli per l’infanzia.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Nel 2014 l’incontro con Cinemovel Foundation porta alla realizzazione di due spettacoli: “Mafia Liquida” e “Rifiutopoli”, con i quali gira l’Italia e diversi paesi europei.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>Attualmente svolge attività di insegnamento e, sempre con Cinemovel, sta lavorando alla realizzazione di un seguito dello spettacolo “Mafia Liquida”.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Amori”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2037_2347926650"/>
      <w:bookmarkStart w:id="1" w:name="__DdeLink__3094_202550365"/>
      <w:bookmarkStart w:id="2" w:name="__DdeLink__8934_2360825218"/>
      <w:bookmarkStart w:id="3" w:name="__DdeLink__25281_1724397725"/>
      <w:bookmarkStart w:id="4" w:name="__DdeLink__3165_202550365"/>
      <w:bookmarkEnd w:id="0"/>
      <w:bookmarkEnd w:id="1"/>
      <w:bookmarkEnd w:id="2"/>
      <w:bookmarkEnd w:id="3"/>
      <w:bookmarkEnd w:id="4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326/23)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0510" cy="7023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720" cy="70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2pt;height:55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8475" cy="7023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70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15pt;height:55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Collabora_Office/5.3.10.47$Windows_x86 LibreOffice_project/64211812ee5c3454c64c34ed2295b8015635b057</Application>
  <Pages>1</Pages>
  <Words>207</Words>
  <Characters>1320</Characters>
  <CharactersWithSpaces>1517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2023-09-07T14:02:01Z</dcterms:modified>
  <cp:revision>12</cp:revision>
  <dc:subject/>
  <dc:title>Comunicato stampa</dc:title>
</cp:coreProperties>
</file>