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21.3.2023</w:t>
      </w:r>
    </w:p>
    <w:p>
      <w:pPr>
        <w:pStyle w:val="Normal"/>
        <w:tabs>
          <w:tab w:val="left" w:pos="4485" w:leader="none"/>
        </w:tabs>
        <w:bidi w:val="0"/>
        <w:ind w:left="0" w:right="0"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b w:val="false"/>
          <w:b w:val="false"/>
          <w:bCs w:val="false"/>
          <w:sz w:val="26"/>
          <w:szCs w:val="26"/>
        </w:rPr>
      </w:pPr>
      <w:r>
        <w:rPr>
          <w:rFonts w:cs="Calibri" w:ascii="Calibri" w:hAnsi="Calibri"/>
          <w:b w:val="false"/>
          <w:bCs w:val="false"/>
          <w:sz w:val="26"/>
          <w:szCs w:val="26"/>
        </w:rPr>
        <w:t>Con l’arrivo della primavera, l’Oasi Podere Pantaleone di Bagnacavallo, sede operativa del Ceas Bassa Romagna, riaprirà al pubblico dopo la chiusura invernale domenica 26 marzo, in occasione della manifestazione “Giardini Segreti”, con visite guidate alle 11 e alle 15.</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b w:val="false"/>
          <w:b w:val="false"/>
          <w:bCs w:val="false"/>
          <w:sz w:val="26"/>
          <w:szCs w:val="26"/>
        </w:rPr>
      </w:pPr>
      <w:r>
        <w:rPr>
          <w:rFonts w:cs="Calibri" w:ascii="Calibri" w:hAnsi="Calibri"/>
          <w:b w:val="false"/>
          <w:bCs w:val="false"/>
          <w:sz w:val="26"/>
          <w:szCs w:val="26"/>
        </w:rPr>
        <w:t>Domenica 26 marzo ci sarà anche il primo dei “Laboratori nel bosco”, dal titolo “Pittori per un giorno” e dedicato a bambin</w:t>
      </w:r>
      <w:r>
        <w:rPr>
          <w:rFonts w:cs="Calibri" w:ascii="Calibri" w:hAnsi="Calibri"/>
          <w:b w:val="false"/>
          <w:bCs w:val="false"/>
          <w:sz w:val="26"/>
          <w:szCs w:val="26"/>
        </w:rPr>
        <w:t>e</w:t>
      </w:r>
      <w:r>
        <w:rPr>
          <w:rFonts w:cs="Calibri" w:ascii="Calibri" w:hAnsi="Calibri"/>
          <w:b w:val="false"/>
          <w:bCs w:val="false"/>
          <w:sz w:val="26"/>
          <w:szCs w:val="26"/>
        </w:rPr>
        <w:t xml:space="preserve"> e bambini dai 5 ai 12 anni.</w:t>
      </w:r>
    </w:p>
    <w:p>
      <w:pPr>
        <w:pStyle w:val="Normal"/>
        <w:tabs>
          <w:tab w:val="left" w:pos="4485" w:leader="none"/>
        </w:tabs>
        <w:bidi w:val="0"/>
        <w:ind w:left="0" w:right="0" w:firstLine="113"/>
        <w:jc w:val="both"/>
        <w:rPr>
          <w:sz w:val="26"/>
          <w:szCs w:val="26"/>
        </w:rPr>
      </w:pPr>
      <w:r>
        <w:rPr>
          <w:rFonts w:cs="Calibri" w:ascii="Calibri" w:hAnsi="Calibri"/>
          <w:sz w:val="26"/>
          <w:szCs w:val="26"/>
        </w:rPr>
        <w:t>L’iniziativa, rivolta anche alle famiglie, è in programma</w:t>
      </w:r>
      <w:r>
        <w:rPr>
          <w:rFonts w:cs="Calibri" w:ascii="Calibri" w:hAnsi="Calibri"/>
          <w:b w:val="false"/>
          <w:bCs w:val="false"/>
          <w:sz w:val="26"/>
          <w:szCs w:val="26"/>
        </w:rPr>
        <w:t xml:space="preserve"> dalle 10 alle 12</w:t>
      </w:r>
      <w:r>
        <w:rPr>
          <w:rFonts w:cs="Calibri" w:ascii="Calibri" w:hAnsi="Calibri"/>
          <w:sz w:val="26"/>
          <w:szCs w:val="26"/>
        </w:rPr>
        <w:t>.</w:t>
      </w:r>
    </w:p>
    <w:p>
      <w:pPr>
        <w:pStyle w:val="Normal"/>
        <w:tabs>
          <w:tab w:val="left" w:pos="4485" w:leader="none"/>
        </w:tabs>
        <w:bidi w:val="0"/>
        <w:ind w:left="0" w:right="0" w:firstLine="113"/>
        <w:jc w:val="both"/>
        <w:rPr>
          <w:sz w:val="25"/>
          <w:szCs w:val="25"/>
        </w:rPr>
      </w:pPr>
      <w:r>
        <w:rPr>
          <w:rFonts w:cs="Calibri" w:ascii="Calibri" w:hAnsi="Calibri"/>
          <w:sz w:val="26"/>
          <w:szCs w:val="26"/>
        </w:rPr>
        <w:t xml:space="preserve">La partecipazione è </w:t>
      </w:r>
      <w:r>
        <w:rPr>
          <w:rFonts w:cs="Calibri" w:ascii="Calibri" w:hAnsi="Calibri"/>
          <w:b w:val="false"/>
          <w:bCs w:val="false"/>
          <w:sz w:val="26"/>
          <w:szCs w:val="26"/>
        </w:rPr>
        <w:t>gratuita</w:t>
      </w:r>
      <w:r>
        <w:rPr>
          <w:rFonts w:cs="Calibri" w:ascii="Calibri" w:hAnsi="Calibri"/>
          <w:sz w:val="26"/>
          <w:szCs w:val="26"/>
        </w:rPr>
        <w:t xml:space="preserve">. </w:t>
      </w:r>
    </w:p>
    <w:p>
      <w:pPr>
        <w:pStyle w:val="Normal"/>
        <w:tabs>
          <w:tab w:val="left" w:pos="4485" w:leader="none"/>
        </w:tabs>
        <w:bidi w:val="0"/>
        <w:ind w:left="0" w:right="0" w:firstLine="113"/>
        <w:jc w:val="both"/>
        <w:rPr/>
      </w:pPr>
      <w:r>
        <w:rPr>
          <w:rFonts w:cs="Calibri" w:ascii="Calibri" w:hAnsi="Calibri"/>
          <w:sz w:val="26"/>
          <w:szCs w:val="26"/>
        </w:rPr>
        <w:t>I laboratori, ecosostenibili e realizzati con materiali naturali e di recupero, prevedono altri tre appuntamenti per i più piccoli: il 16 aprile (pittura 5-12 anni: “Segni selvatici”), il 21 maggio (assemblaggio 2-8 anni: “A costruir gufi”) e il 4 giugno (disegno 5-12 anni: “La pelle del bosco”).</w:t>
      </w:r>
    </w:p>
    <w:p>
      <w:pPr>
        <w:pStyle w:val="Normal"/>
        <w:tabs>
          <w:tab w:val="left" w:pos="4485" w:leader="none"/>
        </w:tabs>
        <w:bidi w:val="0"/>
        <w:ind w:left="0" w:right="0" w:firstLine="113"/>
        <w:jc w:val="both"/>
        <w:rPr>
          <w:rFonts w:ascii="Calibri" w:hAnsi="Calibri" w:cs="Calibri"/>
        </w:rPr>
      </w:pPr>
      <w:r>
        <w:rPr>
          <w:rFonts w:cs="Calibri" w:ascii="Calibri" w:hAnsi="Calibri"/>
        </w:rPr>
      </w:r>
    </w:p>
    <w:p>
      <w:pPr>
        <w:pStyle w:val="Normal"/>
        <w:tabs>
          <w:tab w:val="left" w:pos="4485" w:leader="none"/>
        </w:tabs>
        <w:bidi w:val="0"/>
        <w:ind w:left="0" w:right="0" w:firstLine="113"/>
        <w:jc w:val="both"/>
        <w:rPr>
          <w:sz w:val="26"/>
          <w:szCs w:val="26"/>
        </w:rPr>
      </w:pPr>
      <w:r>
        <w:rPr>
          <w:rFonts w:cs="Calibri" w:ascii="Calibri" w:hAnsi="Calibri"/>
          <w:b w:val="false"/>
          <w:bCs w:val="false"/>
          <w:sz w:val="26"/>
          <w:szCs w:val="26"/>
        </w:rPr>
        <w:t>Dal 26 marzo al Pantaleone sarà possibile accedere liberamente e gratuitamente dalle 14.30 alle 18.30 la domenica e i giorni festivi.</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sz w:val="26"/>
          <w:szCs w:val="26"/>
        </w:rPr>
      </w:pPr>
      <w:r>
        <w:rPr>
          <w:rFonts w:cs="Calibri" w:ascii="Calibri" w:hAnsi="Calibri"/>
          <w:sz w:val="26"/>
          <w:szCs w:val="26"/>
        </w:rPr>
        <w:t xml:space="preserve">Il Podere si trova a Bagnacavallo lungo la via omonima, laterale di via Stradello. </w:t>
      </w:r>
    </w:p>
    <w:p>
      <w:pPr>
        <w:pStyle w:val="Normal"/>
        <w:tabs>
          <w:tab w:val="left" w:pos="4485" w:leader="none"/>
        </w:tabs>
        <w:bidi w:val="0"/>
        <w:ind w:left="0" w:right="0" w:firstLine="113"/>
        <w:jc w:val="both"/>
        <w:rPr>
          <w:sz w:val="25"/>
          <w:szCs w:val="25"/>
        </w:rPr>
      </w:pPr>
      <w:r>
        <w:rPr>
          <w:rFonts w:cs="Calibri" w:ascii="Calibri" w:hAnsi="Calibri"/>
          <w:sz w:val="26"/>
          <w:szCs w:val="26"/>
        </w:rPr>
        <w:t xml:space="preserve">Le visite guidate sono possibili durante l’intero anno per scolaresche e piccoli gruppi: è necessaria la prenotazione con un congruo anticipo. </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sz w:val="25"/>
          <w:szCs w:val="25"/>
        </w:rPr>
      </w:pPr>
      <w:r>
        <w:rPr>
          <w:rFonts w:cs="Calibri" w:ascii="Calibri" w:hAnsi="Calibri"/>
          <w:sz w:val="26"/>
          <w:szCs w:val="26"/>
        </w:rPr>
        <w:t>Informazioni e prenotazioni:</w:t>
      </w:r>
    </w:p>
    <w:p>
      <w:pPr>
        <w:pStyle w:val="Normal"/>
        <w:tabs>
          <w:tab w:val="left" w:pos="4485" w:leader="none"/>
        </w:tabs>
        <w:bidi w:val="0"/>
        <w:ind w:left="0" w:right="0" w:firstLine="113"/>
        <w:jc w:val="both"/>
        <w:rPr>
          <w:sz w:val="26"/>
          <w:szCs w:val="26"/>
        </w:rPr>
      </w:pPr>
      <w:r>
        <w:rPr>
          <w:rFonts w:cs="Calibri" w:ascii="Calibri" w:hAnsi="Calibri"/>
          <w:sz w:val="26"/>
          <w:szCs w:val="26"/>
        </w:rPr>
        <w:t>Ufficio Informazioni Turistiche (0545 280898)</w:t>
      </w:r>
    </w:p>
    <w:p>
      <w:pPr>
        <w:pStyle w:val="Normal"/>
        <w:tabs>
          <w:tab w:val="left" w:pos="4485" w:leader="none"/>
        </w:tabs>
        <w:bidi w:val="0"/>
        <w:ind w:left="0" w:right="0" w:firstLine="113"/>
        <w:jc w:val="both"/>
        <w:rPr>
          <w:sz w:val="26"/>
          <w:szCs w:val="26"/>
        </w:rPr>
      </w:pPr>
      <w:r>
        <w:rPr>
          <w:rFonts w:cs="Calibri" w:ascii="Calibri" w:hAnsi="Calibri"/>
          <w:sz w:val="26"/>
          <w:szCs w:val="26"/>
        </w:rPr>
        <w:t>Podere Pantaleone (347 4585280)</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sz w:val="25"/>
          <w:szCs w:val="25"/>
        </w:rPr>
      </w:pPr>
      <w:r>
        <w:rPr>
          <w:rFonts w:cs="Calibri" w:ascii="Calibri" w:hAnsi="Calibri"/>
          <w:sz w:val="26"/>
          <w:szCs w:val="26"/>
        </w:rPr>
        <w:t>www.poderepantaleone.it</w:t>
      </w:r>
    </w:p>
    <w:p>
      <w:pPr>
        <w:pStyle w:val="Normal"/>
        <w:tabs>
          <w:tab w:val="left" w:pos="4485" w:leader="none"/>
        </w:tabs>
        <w:bidi w:val="0"/>
        <w:ind w:left="0" w:right="0" w:firstLine="113"/>
        <w:jc w:val="both"/>
        <w:rPr>
          <w:sz w:val="25"/>
          <w:szCs w:val="25"/>
        </w:rPr>
      </w:pPr>
      <w:r>
        <w:rPr>
          <w:rFonts w:cs="Calibri" w:ascii="Calibri" w:hAnsi="Calibri"/>
          <w:sz w:val="26"/>
          <w:szCs w:val="26"/>
        </w:rPr>
        <w:t>turismo@unione.labassaromagna.it</w:t>
      </w:r>
    </w:p>
    <w:p>
      <w:pPr>
        <w:pStyle w:val="Normal"/>
        <w:tabs>
          <w:tab w:val="left" w:pos="4485" w:leader="none"/>
        </w:tabs>
        <w:bidi w:val="0"/>
        <w:ind w:left="0" w:right="0" w:firstLine="113"/>
        <w:jc w:val="both"/>
        <w:rPr>
          <w:sz w:val="25"/>
          <w:szCs w:val="25"/>
        </w:rPr>
      </w:pPr>
      <w:r>
        <w:rPr>
          <w:rFonts w:cs="Calibri" w:ascii="Calibri" w:hAnsi="Calibri"/>
          <w:sz w:val="26"/>
          <w:szCs w:val="26"/>
        </w:rPr>
        <w:t xml:space="preserve">info@poderepantaleone.it </w:t>
      </w:r>
    </w:p>
    <w:p>
      <w:pPr>
        <w:pStyle w:val="Normal"/>
        <w:tabs>
          <w:tab w:val="left" w:pos="4485" w:leader="none"/>
        </w:tabs>
        <w:bidi w:val="0"/>
        <w:ind w:left="0" w:right="0" w:firstLine="113"/>
        <w:jc w:val="both"/>
        <w:rPr>
          <w:sz w:val="25"/>
          <w:szCs w:val="25"/>
        </w:rPr>
      </w:pPr>
      <w:r>
        <w:rPr>
          <w:rFonts w:cs="Calibri" w:ascii="Calibri" w:hAnsi="Calibri"/>
          <w:sz w:val="26"/>
          <w:szCs w:val="26"/>
        </w:rPr>
        <w:t xml:space="preserve">FB @PoderePantaleone </w:t>
      </w:r>
    </w:p>
    <w:p>
      <w:pPr>
        <w:pStyle w:val="Normal"/>
        <w:tabs>
          <w:tab w:val="left" w:pos="4485" w:leader="none"/>
        </w:tabs>
        <w:bidi w:val="0"/>
        <w:ind w:left="0" w:right="0" w:firstLine="113"/>
        <w:jc w:val="both"/>
        <w:rPr>
          <w:sz w:val="25"/>
          <w:szCs w:val="25"/>
        </w:rPr>
      </w:pPr>
      <w:bookmarkStart w:id="0" w:name="__DdeLink__865_3086816022"/>
      <w:bookmarkEnd w:id="0"/>
      <w:r>
        <w:rPr>
          <w:rFonts w:cs="Calibri" w:ascii="Calibri" w:hAnsi="Calibri"/>
          <w:sz w:val="26"/>
          <w:szCs w:val="26"/>
        </w:rPr>
        <w:t>Instagram @poderepantaleone</w:t>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ind w:left="0" w:right="0" w:firstLine="113"/>
        <w:jc w:val="both"/>
        <w:rPr/>
      </w:pPr>
      <w:r>
        <w:rPr>
          <w:rFonts w:cs="Calibri" w:ascii="Calibri" w:hAnsi="Calibri"/>
          <w:sz w:val="26"/>
          <w:szCs w:val="26"/>
        </w:rPr>
        <w:t>(</w:t>
      </w:r>
      <w:r>
        <w:rPr>
          <w:rFonts w:cs="Calibri" w:ascii="Calibri" w:hAnsi="Calibri"/>
          <w:i/>
          <w:iCs/>
          <w:sz w:val="26"/>
          <w:szCs w:val="26"/>
        </w:rPr>
        <w:t>109</w:t>
      </w:r>
      <w:r>
        <w:rPr>
          <w:rFonts w:cs="Calibri" w:ascii="Calibri" w:hAnsi="Calibri"/>
          <w:sz w:val="26"/>
          <w:szCs w:val="26"/>
        </w:rPr>
        <w:t>-</w:t>
      </w:r>
      <w:r>
        <w:rPr>
          <w:rFonts w:cs="Calibri" w:ascii="Calibri" w:hAnsi="Calibri"/>
          <w:i/>
          <w:iCs/>
          <w:sz w:val="26"/>
          <w:szCs w:val="26"/>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1140" cy="662940"/>
              <wp:effectExtent l="0" t="0" r="0" b="0"/>
              <wp:wrapNone/>
              <wp:docPr id="1" name="Cornice1"/>
              <a:graphic xmlns:a="http://schemas.openxmlformats.org/drawingml/2006/main">
                <a:graphicData uri="http://schemas.microsoft.com/office/word/2010/wordprocessingShape">
                  <wps:wsp>
                    <wps:cNvSpPr/>
                    <wps:spPr>
                      <a:xfrm>
                        <a:off x="0" y="0"/>
                        <a:ext cx="1500480" cy="66240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8.1pt;height:52.1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9105" cy="662940"/>
              <wp:effectExtent l="0" t="0" r="0" b="0"/>
              <wp:wrapNone/>
              <wp:docPr id="3" name="Cornice2"/>
              <a:graphic xmlns:a="http://schemas.openxmlformats.org/drawingml/2006/main">
                <a:graphicData uri="http://schemas.microsoft.com/office/word/2010/wordprocessingShape">
                  <wps:wsp>
                    <wps:cNvSpPr/>
                    <wps:spPr>
                      <a:xfrm>
                        <a:off x="0" y="0"/>
                        <a:ext cx="1728360" cy="66240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6.05pt;height:52.1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CollegamentoInternetvisitato">
    <w:name w:val="Collegamento Internet visitato"/>
    <w:rPr>
      <w:color w:val="800000"/>
      <w:u w:val="single"/>
      <w:lang w:val="zxx" w:eastAsia="zxx" w:bidi="zxx"/>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166</TotalTime>
  <Application>Collabora_Office/5.3.10.47$Windows_x86 LibreOffice_project/64211812ee5c3454c64c34ed2295b8015635b057</Application>
  <Pages>1</Pages>
  <Words>238</Words>
  <Characters>1447</Characters>
  <CharactersWithSpaces>1669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2022-11-04T13:45:04Z</cp:lastPrinted>
  <dcterms:modified xsi:type="dcterms:W3CDTF">2023-03-21T14:41:06Z</dcterms:modified>
  <cp:revision>52</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