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16.3.2023</w:t>
      </w:r>
    </w:p>
    <w:p>
      <w:pPr>
        <w:pStyle w:val="Normal"/>
        <w:tabs>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left" w:pos="4485" w:leader="none"/>
        </w:tabs>
        <w:bidi w:val="0"/>
        <w:ind w:left="0" w:right="0" w:firstLine="113"/>
        <w:jc w:val="both"/>
        <w:rPr/>
      </w:pPr>
      <w:r>
        <w:rPr>
          <w:rFonts w:cs="Calibri" w:ascii="Calibri" w:hAnsi="Calibri"/>
          <w:sz w:val="25"/>
          <w:szCs w:val="25"/>
        </w:rPr>
        <w:t>La società DamianiCamprini snc, in qualità di concessionaria della gestione di parte del complesso dell’ex convento di San Francesco di Bagnacavallo, di proprietà comunale, raccoglie offerte e progetti di gestione finalizzati alla subconcessione in gestione di una porzione dell’immobile già adibita ad attività di somministrazione di alimenti e bevande (ex ristorante “La Scottona”).</w:t>
      </w:r>
    </w:p>
    <w:p>
      <w:pPr>
        <w:pStyle w:val="Normal"/>
        <w:tabs>
          <w:tab w:val="left" w:pos="4485" w:leader="none"/>
        </w:tabs>
        <w:bidi w:val="0"/>
        <w:ind w:left="0" w:right="0" w:firstLine="113"/>
        <w:jc w:val="both"/>
        <w:rPr>
          <w:rFonts w:ascii="Calibri" w:hAnsi="Calibri" w:eastAsia="Calibri" w:cs="Calibri"/>
          <w:b w:val="false"/>
          <w:b w:val="false"/>
          <w:i w:val="false"/>
          <w:i w:val="false"/>
          <w:iCs w:val="false"/>
          <w:caps w:val="false"/>
          <w:smallCaps w:val="false"/>
          <w:strike w:val="false"/>
          <w:dstrike w:val="false"/>
          <w:color w:val="000000"/>
          <w:position w:val="0"/>
          <w:sz w:val="25"/>
          <w:sz w:val="25"/>
          <w:szCs w:val="25"/>
          <w:u w:val="none"/>
          <w:vertAlign w:val="baseline"/>
        </w:rPr>
      </w:pPr>
      <w:bookmarkStart w:id="0" w:name="__DdeLink__2703_9149317291"/>
      <w:bookmarkStart w:id="1" w:name="__DdeLink__2703_9149317291"/>
      <w:bookmarkEnd w:id="1"/>
      <w:r>
        <w:rPr>
          <w:rFonts w:eastAsia="Calibri" w:cs="Calibri" w:ascii="Calibri" w:hAnsi="Calibri"/>
          <w:b w:val="false"/>
          <w:i w:val="false"/>
          <w:iCs w:val="false"/>
          <w:caps w:val="false"/>
          <w:smallCaps w:val="false"/>
          <w:strike w:val="false"/>
          <w:dstrike w:val="false"/>
          <w:color w:val="000000"/>
          <w:position w:val="0"/>
          <w:sz w:val="25"/>
          <w:sz w:val="25"/>
          <w:szCs w:val="25"/>
          <w:u w:val="none"/>
          <w:vertAlign w:val="baseline"/>
        </w:rPr>
      </w:r>
    </w:p>
    <w:p>
      <w:pPr>
        <w:pStyle w:val="Normal"/>
        <w:tabs>
          <w:tab w:val="left" w:pos="4485" w:leader="none"/>
        </w:tabs>
        <w:ind w:left="0" w:right="0" w:firstLine="113"/>
        <w:jc w:val="both"/>
        <w:rPr/>
      </w:pPr>
      <w:r>
        <w:rPr>
          <w:rFonts w:eastAsia="Calibri" w:cs="Calibri" w:ascii="Calibri" w:hAnsi="Calibri"/>
          <w:b w:val="false"/>
          <w:i w:val="false"/>
          <w:iCs w:val="false"/>
          <w:caps w:val="false"/>
          <w:smallCaps w:val="false"/>
          <w:strike w:val="false"/>
          <w:dstrike w:val="false"/>
          <w:color w:val="000000"/>
          <w:position w:val="0"/>
          <w:sz w:val="25"/>
          <w:sz w:val="25"/>
          <w:szCs w:val="25"/>
          <w:u w:val="none"/>
          <w:vertAlign w:val="baseline"/>
        </w:rPr>
        <w:t>La subconcessione, la cui durata è di quattro anni rinnovabile per ulteriori quattro, riguarda un’immobile di circa 720 metri quadrati più un’area esterna di circa 146 metri quadrati. Il sub concessionario dovrà corrispondere alla concessionaria un canone mensile.</w:t>
      </w:r>
    </w:p>
    <w:p>
      <w:pPr>
        <w:pStyle w:val="Default"/>
        <w:tabs>
          <w:tab w:val="left" w:pos="4485" w:leader="none"/>
        </w:tabs>
        <w:ind w:left="0" w:right="0" w:firstLine="113"/>
        <w:jc w:val="both"/>
        <w:rPr>
          <w:rFonts w:ascii="Calibri" w:hAnsi="Calibri" w:eastAsia="Calibri" w:cs="Calibri"/>
          <w:b w:val="false"/>
          <w:b w:val="false"/>
          <w:i w:val="false"/>
          <w:i w:val="false"/>
          <w:iCs w:val="false"/>
          <w:caps w:val="false"/>
          <w:smallCaps w:val="false"/>
          <w:strike w:val="false"/>
          <w:dstrike w:val="false"/>
          <w:color w:val="000000"/>
          <w:position w:val="0"/>
          <w:sz w:val="25"/>
          <w:sz w:val="25"/>
          <w:szCs w:val="25"/>
          <w:u w:val="none"/>
          <w:vertAlign w:val="baseline"/>
        </w:rPr>
      </w:pPr>
      <w:r>
        <w:rPr>
          <w:rFonts w:eastAsia="Calibri" w:cs="Calibri" w:ascii="Calibri" w:hAnsi="Calibri"/>
          <w:b w:val="false"/>
          <w:i w:val="false"/>
          <w:iCs w:val="false"/>
          <w:caps w:val="false"/>
          <w:smallCaps w:val="false"/>
          <w:strike w:val="false"/>
          <w:dstrike w:val="false"/>
          <w:color w:val="000000"/>
          <w:position w:val="0"/>
          <w:sz w:val="25"/>
          <w:sz w:val="25"/>
          <w:szCs w:val="25"/>
          <w:u w:val="none"/>
          <w:vertAlign w:val="baseline"/>
        </w:rPr>
      </w:r>
    </w:p>
    <w:p>
      <w:pPr>
        <w:pStyle w:val="Default"/>
        <w:tabs>
          <w:tab w:val="left" w:pos="4485" w:leader="none"/>
        </w:tabs>
        <w:ind w:left="0" w:right="0" w:firstLine="113"/>
        <w:jc w:val="both"/>
        <w:rPr>
          <w:rFonts w:ascii="Calibri" w:hAnsi="Calibri" w:eastAsia="Calibri" w:cs="Calibri"/>
          <w:b w:val="false"/>
          <w:b w:val="false"/>
          <w:i w:val="false"/>
          <w:i w:val="false"/>
          <w:iCs w:val="false"/>
          <w:caps w:val="false"/>
          <w:smallCaps w:val="false"/>
          <w:strike w:val="false"/>
          <w:dstrike w:val="false"/>
          <w:color w:val="000000"/>
          <w:position w:val="0"/>
          <w:sz w:val="24"/>
          <w:sz w:val="25"/>
          <w:szCs w:val="25"/>
          <w:u w:val="none"/>
          <w:vertAlign w:val="baseline"/>
        </w:rPr>
      </w:pPr>
      <w:r>
        <w:rPr>
          <w:rFonts w:eastAsia="Calibri" w:cs="Calibri" w:ascii="Calibri" w:hAnsi="Calibri"/>
          <w:b w:val="false"/>
          <w:i w:val="false"/>
          <w:iCs w:val="false"/>
          <w:caps w:val="false"/>
          <w:smallCaps w:val="false"/>
          <w:strike w:val="false"/>
          <w:dstrike w:val="false"/>
          <w:color w:val="000000"/>
          <w:position w:val="0"/>
          <w:sz w:val="25"/>
          <w:sz w:val="25"/>
          <w:szCs w:val="25"/>
          <w:u w:val="none"/>
          <w:vertAlign w:val="baseline"/>
        </w:rPr>
        <w:t>L’avviso, pubblicato sul sito web del Comune, è rivolto a tutti i soggetti pubblici o privati che siano in possesso dei requisiti necessari per contrattare con la Pubblica Amministrazione: imprese sia in forma individuale che societaria anche consorziate, associate o comunque raggruppate tra di loro; società cooperative; associazioni, enti, fondazioni, anche consorziate, associate o comunque raggruppate tra di loro; persone fisiche maggiorenni alla data di emissione dell’avviso.</w:t>
      </w:r>
    </w:p>
    <w:p>
      <w:pPr>
        <w:pStyle w:val="Default"/>
        <w:tabs>
          <w:tab w:val="left" w:pos="4485" w:leader="none"/>
        </w:tabs>
        <w:ind w:left="0" w:right="0" w:firstLine="113"/>
        <w:jc w:val="both"/>
        <w:rPr>
          <w:rFonts w:ascii="Calibri" w:hAnsi="Calibri" w:eastAsia="Calibri" w:cs="Calibri"/>
          <w:b w:val="false"/>
          <w:b w:val="false"/>
          <w:i w:val="false"/>
          <w:i w:val="false"/>
          <w:iCs w:val="false"/>
          <w:caps w:val="false"/>
          <w:smallCaps w:val="false"/>
          <w:strike w:val="false"/>
          <w:dstrike w:val="false"/>
          <w:color w:val="000000"/>
          <w:position w:val="0"/>
          <w:sz w:val="25"/>
          <w:sz w:val="25"/>
          <w:szCs w:val="25"/>
          <w:u w:val="none"/>
          <w:vertAlign w:val="baseline"/>
        </w:rPr>
      </w:pPr>
      <w:r>
        <w:rPr>
          <w:rFonts w:eastAsia="Calibri" w:cs="Calibri" w:ascii="Calibri" w:hAnsi="Calibri"/>
          <w:b w:val="false"/>
          <w:i w:val="false"/>
          <w:iCs w:val="false"/>
          <w:caps w:val="false"/>
          <w:smallCaps w:val="false"/>
          <w:strike w:val="false"/>
          <w:dstrike w:val="false"/>
          <w:color w:val="000000"/>
          <w:position w:val="0"/>
          <w:sz w:val="25"/>
          <w:sz w:val="25"/>
          <w:szCs w:val="25"/>
          <w:u w:val="none"/>
          <w:vertAlign w:val="baseline"/>
        </w:rPr>
      </w:r>
    </w:p>
    <w:p>
      <w:pPr>
        <w:pStyle w:val="Default"/>
        <w:tabs>
          <w:tab w:val="left" w:pos="4485" w:leader="none"/>
        </w:tabs>
        <w:ind w:left="0" w:right="0" w:firstLine="113"/>
        <w:jc w:val="both"/>
        <w:rPr>
          <w:rFonts w:ascii="Calibri" w:hAnsi="Calibri" w:eastAsia="Calibri" w:cs="Calibri"/>
          <w:b w:val="false"/>
          <w:b w:val="false"/>
          <w:i w:val="false"/>
          <w:i w:val="false"/>
          <w:iCs w:val="false"/>
          <w:caps w:val="false"/>
          <w:smallCaps w:val="false"/>
          <w:strike w:val="false"/>
          <w:dstrike w:val="false"/>
          <w:color w:val="000000"/>
          <w:position w:val="0"/>
          <w:sz w:val="24"/>
          <w:sz w:val="25"/>
          <w:szCs w:val="25"/>
          <w:u w:val="none"/>
          <w:vertAlign w:val="baseline"/>
        </w:rPr>
      </w:pPr>
      <w:r>
        <w:rPr>
          <w:rFonts w:eastAsia="Calibri" w:cs="Calibri" w:ascii="Calibri" w:hAnsi="Calibri"/>
          <w:b w:val="false"/>
          <w:i w:val="false"/>
          <w:iCs w:val="false"/>
          <w:caps w:val="false"/>
          <w:smallCaps w:val="false"/>
          <w:strike w:val="false"/>
          <w:dstrike w:val="false"/>
          <w:color w:val="000000"/>
          <w:position w:val="0"/>
          <w:sz w:val="25"/>
          <w:sz w:val="25"/>
          <w:szCs w:val="25"/>
          <w:u w:val="none"/>
          <w:vertAlign w:val="baseline"/>
        </w:rPr>
        <w:t>I progetti di gestione da parte degli offerenti potranno contemplare le seguenti tipologie di attività da esercitare:</w:t>
      </w:r>
    </w:p>
    <w:p>
      <w:pPr>
        <w:pStyle w:val="Default"/>
        <w:tabs>
          <w:tab w:val="left" w:pos="4485" w:leader="none"/>
        </w:tabs>
        <w:ind w:left="0" w:right="0" w:firstLine="113"/>
        <w:jc w:val="both"/>
        <w:rPr>
          <w:rFonts w:ascii="Calibri" w:hAnsi="Calibri" w:eastAsia="Calibri" w:cs="Calibri"/>
          <w:b w:val="false"/>
          <w:b w:val="false"/>
          <w:i w:val="false"/>
          <w:i w:val="false"/>
          <w:iCs w:val="false"/>
          <w:caps w:val="false"/>
          <w:smallCaps w:val="false"/>
          <w:strike w:val="false"/>
          <w:dstrike w:val="false"/>
          <w:color w:val="000000"/>
          <w:position w:val="0"/>
          <w:sz w:val="24"/>
          <w:sz w:val="25"/>
          <w:szCs w:val="25"/>
          <w:u w:val="none"/>
          <w:vertAlign w:val="baseline"/>
        </w:rPr>
      </w:pPr>
      <w:r>
        <w:rPr>
          <w:rFonts w:eastAsia="Calibri" w:cs="Calibri" w:ascii="Calibri" w:hAnsi="Calibri"/>
          <w:b w:val="false"/>
          <w:i w:val="false"/>
          <w:iCs w:val="false"/>
          <w:caps w:val="false"/>
          <w:smallCaps w:val="false"/>
          <w:strike w:val="false"/>
          <w:dstrike w:val="false"/>
          <w:color w:val="000000"/>
          <w:position w:val="0"/>
          <w:sz w:val="25"/>
          <w:sz w:val="25"/>
          <w:szCs w:val="25"/>
          <w:u w:val="none"/>
          <w:vertAlign w:val="baseline"/>
        </w:rPr>
        <w:t>- somministrazione di alimenti e bevande</w:t>
      </w:r>
    </w:p>
    <w:p>
      <w:pPr>
        <w:pStyle w:val="Default"/>
        <w:tabs>
          <w:tab w:val="left" w:pos="4485" w:leader="none"/>
        </w:tabs>
        <w:ind w:left="0" w:right="0" w:firstLine="113"/>
        <w:jc w:val="both"/>
        <w:rPr>
          <w:rFonts w:ascii="Calibri" w:hAnsi="Calibri" w:eastAsia="Calibri" w:cs="Calibri"/>
          <w:b w:val="false"/>
          <w:b w:val="false"/>
          <w:i w:val="false"/>
          <w:i w:val="false"/>
          <w:iCs w:val="false"/>
          <w:caps w:val="false"/>
          <w:smallCaps w:val="false"/>
          <w:strike w:val="false"/>
          <w:dstrike w:val="false"/>
          <w:color w:val="000000"/>
          <w:position w:val="0"/>
          <w:sz w:val="24"/>
          <w:sz w:val="25"/>
          <w:szCs w:val="25"/>
          <w:u w:val="none"/>
          <w:vertAlign w:val="baseline"/>
        </w:rPr>
      </w:pPr>
      <w:r>
        <w:rPr>
          <w:rFonts w:eastAsia="Calibri" w:cs="Calibri" w:ascii="Calibri" w:hAnsi="Calibri"/>
          <w:b w:val="false"/>
          <w:i w:val="false"/>
          <w:iCs w:val="false"/>
          <w:caps w:val="false"/>
          <w:smallCaps w:val="false"/>
          <w:strike w:val="false"/>
          <w:dstrike w:val="false"/>
          <w:color w:val="000000"/>
          <w:position w:val="0"/>
          <w:sz w:val="25"/>
          <w:sz w:val="25"/>
          <w:szCs w:val="25"/>
          <w:u w:val="none"/>
          <w:vertAlign w:val="baseline"/>
        </w:rPr>
        <w:t>- intrattenimento</w:t>
      </w:r>
    </w:p>
    <w:p>
      <w:pPr>
        <w:pStyle w:val="Default"/>
        <w:tabs>
          <w:tab w:val="left" w:pos="4485" w:leader="none"/>
        </w:tabs>
        <w:ind w:left="0" w:right="0" w:firstLine="113"/>
        <w:jc w:val="both"/>
        <w:rPr>
          <w:rFonts w:ascii="Calibri" w:hAnsi="Calibri" w:eastAsia="Calibri" w:cs="Calibri"/>
          <w:b w:val="false"/>
          <w:b w:val="false"/>
          <w:i w:val="false"/>
          <w:i w:val="false"/>
          <w:iCs w:val="false"/>
          <w:caps w:val="false"/>
          <w:smallCaps w:val="false"/>
          <w:strike w:val="false"/>
          <w:dstrike w:val="false"/>
          <w:color w:val="000000"/>
          <w:position w:val="0"/>
          <w:sz w:val="24"/>
          <w:sz w:val="25"/>
          <w:szCs w:val="25"/>
          <w:u w:val="none"/>
          <w:vertAlign w:val="baseline"/>
        </w:rPr>
      </w:pPr>
      <w:r>
        <w:rPr>
          <w:rFonts w:eastAsia="Calibri" w:cs="Calibri" w:ascii="Calibri" w:hAnsi="Calibri"/>
          <w:b w:val="false"/>
          <w:i w:val="false"/>
          <w:iCs w:val="false"/>
          <w:caps w:val="false"/>
          <w:smallCaps w:val="false"/>
          <w:strike w:val="false"/>
          <w:dstrike w:val="false"/>
          <w:color w:val="000000"/>
          <w:position w:val="0"/>
          <w:sz w:val="25"/>
          <w:sz w:val="25"/>
          <w:szCs w:val="25"/>
          <w:u w:val="none"/>
          <w:vertAlign w:val="baseline"/>
        </w:rPr>
        <w:t>- attività di carattere ricreativo, aggregativo, culturale</w:t>
      </w:r>
    </w:p>
    <w:p>
      <w:pPr>
        <w:pStyle w:val="Default"/>
        <w:tabs>
          <w:tab w:val="left" w:pos="4485" w:leader="none"/>
        </w:tabs>
        <w:ind w:left="0" w:right="0" w:firstLine="113"/>
        <w:jc w:val="both"/>
        <w:rPr>
          <w:rFonts w:ascii="Calibri" w:hAnsi="Calibri" w:eastAsia="Calibri" w:cs="Calibri"/>
          <w:b w:val="false"/>
          <w:b w:val="false"/>
          <w:i w:val="false"/>
          <w:i w:val="false"/>
          <w:iCs w:val="false"/>
          <w:caps w:val="false"/>
          <w:smallCaps w:val="false"/>
          <w:strike w:val="false"/>
          <w:dstrike w:val="false"/>
          <w:color w:val="000000"/>
          <w:position w:val="0"/>
          <w:sz w:val="24"/>
          <w:sz w:val="25"/>
          <w:szCs w:val="25"/>
          <w:u w:val="none"/>
          <w:vertAlign w:val="baseline"/>
        </w:rPr>
      </w:pPr>
      <w:r>
        <w:rPr>
          <w:rFonts w:eastAsia="Calibri" w:cs="Calibri" w:ascii="Calibri" w:hAnsi="Calibri"/>
          <w:b w:val="false"/>
          <w:i w:val="false"/>
          <w:iCs w:val="false"/>
          <w:caps w:val="false"/>
          <w:smallCaps w:val="false"/>
          <w:strike w:val="false"/>
          <w:dstrike w:val="false"/>
          <w:color w:val="000000"/>
          <w:position w:val="0"/>
          <w:sz w:val="25"/>
          <w:sz w:val="25"/>
          <w:szCs w:val="25"/>
          <w:u w:val="none"/>
          <w:vertAlign w:val="baseline"/>
        </w:rPr>
        <w:t>- promozione turistica</w:t>
      </w:r>
    </w:p>
    <w:p>
      <w:pPr>
        <w:pStyle w:val="Default"/>
        <w:tabs>
          <w:tab w:val="left" w:pos="4485" w:leader="none"/>
        </w:tabs>
        <w:ind w:left="0" w:right="0" w:firstLine="113"/>
        <w:jc w:val="both"/>
        <w:rPr>
          <w:rFonts w:ascii="Calibri" w:hAnsi="Calibri" w:eastAsia="Calibri" w:cs="Calibri"/>
          <w:b w:val="false"/>
          <w:b w:val="false"/>
          <w:i w:val="false"/>
          <w:i w:val="false"/>
          <w:iCs w:val="false"/>
          <w:caps w:val="false"/>
          <w:smallCaps w:val="false"/>
          <w:strike w:val="false"/>
          <w:dstrike w:val="false"/>
          <w:color w:val="000000"/>
          <w:position w:val="0"/>
          <w:sz w:val="24"/>
          <w:sz w:val="25"/>
          <w:szCs w:val="25"/>
          <w:u w:val="none"/>
          <w:vertAlign w:val="baseline"/>
        </w:rPr>
      </w:pPr>
      <w:r>
        <w:rPr>
          <w:rFonts w:eastAsia="Calibri" w:cs="Calibri" w:ascii="Calibri" w:hAnsi="Calibri"/>
          <w:b w:val="false"/>
          <w:i w:val="false"/>
          <w:iCs w:val="false"/>
          <w:caps w:val="false"/>
          <w:smallCaps w:val="false"/>
          <w:strike w:val="false"/>
          <w:dstrike w:val="false"/>
          <w:color w:val="000000"/>
          <w:position w:val="0"/>
          <w:sz w:val="25"/>
          <w:sz w:val="25"/>
          <w:szCs w:val="25"/>
          <w:u w:val="none"/>
          <w:vertAlign w:val="baseline"/>
        </w:rPr>
        <w:t>- servizi alla persona</w:t>
      </w:r>
    </w:p>
    <w:p>
      <w:pPr>
        <w:pStyle w:val="Default"/>
        <w:tabs>
          <w:tab w:val="left" w:pos="4485" w:leader="none"/>
        </w:tabs>
        <w:ind w:left="0" w:right="0" w:firstLine="113"/>
        <w:jc w:val="both"/>
        <w:rPr>
          <w:rFonts w:ascii="Calibri" w:hAnsi="Calibri" w:eastAsia="Calibri" w:cs="Calibri"/>
          <w:b w:val="false"/>
          <w:b w:val="false"/>
          <w:i w:val="false"/>
          <w:i w:val="false"/>
          <w:iCs w:val="false"/>
          <w:caps w:val="false"/>
          <w:smallCaps w:val="false"/>
          <w:strike w:val="false"/>
          <w:dstrike w:val="false"/>
          <w:color w:val="000000"/>
          <w:position w:val="0"/>
          <w:sz w:val="24"/>
          <w:sz w:val="25"/>
          <w:szCs w:val="25"/>
          <w:u w:val="none"/>
          <w:vertAlign w:val="baseline"/>
        </w:rPr>
      </w:pPr>
      <w:r>
        <w:rPr>
          <w:rFonts w:eastAsia="Calibri" w:cs="Calibri" w:ascii="Calibri" w:hAnsi="Calibri"/>
          <w:b w:val="false"/>
          <w:i w:val="false"/>
          <w:iCs w:val="false"/>
          <w:caps w:val="false"/>
          <w:smallCaps w:val="false"/>
          <w:strike w:val="false"/>
          <w:dstrike w:val="false"/>
          <w:color w:val="000000"/>
          <w:position w:val="0"/>
          <w:sz w:val="25"/>
          <w:sz w:val="25"/>
          <w:szCs w:val="25"/>
          <w:u w:val="none"/>
          <w:vertAlign w:val="baseline"/>
        </w:rPr>
        <w:t>- attività riconducibili alla formazione e alla convegnistica</w:t>
      </w:r>
    </w:p>
    <w:p>
      <w:pPr>
        <w:pStyle w:val="Default"/>
        <w:tabs>
          <w:tab w:val="left" w:pos="4485" w:leader="none"/>
        </w:tabs>
        <w:ind w:left="0" w:right="0" w:firstLine="113"/>
        <w:jc w:val="both"/>
        <w:rPr>
          <w:rFonts w:ascii="Calibri" w:hAnsi="Calibri" w:eastAsia="Calibri" w:cs="Calibri"/>
          <w:b w:val="false"/>
          <w:b w:val="false"/>
          <w:i w:val="false"/>
          <w:i w:val="false"/>
          <w:iCs w:val="false"/>
          <w:caps w:val="false"/>
          <w:smallCaps w:val="false"/>
          <w:strike w:val="false"/>
          <w:dstrike w:val="false"/>
          <w:color w:val="000000"/>
          <w:position w:val="0"/>
          <w:sz w:val="24"/>
          <w:sz w:val="25"/>
          <w:szCs w:val="25"/>
          <w:u w:val="none"/>
          <w:vertAlign w:val="baseline"/>
        </w:rPr>
      </w:pPr>
      <w:r>
        <w:rPr>
          <w:rFonts w:eastAsia="Calibri" w:cs="Calibri" w:ascii="Calibri" w:hAnsi="Calibri"/>
          <w:b w:val="false"/>
          <w:i w:val="false"/>
          <w:iCs w:val="false"/>
          <w:caps w:val="false"/>
          <w:smallCaps w:val="false"/>
          <w:strike w:val="false"/>
          <w:dstrike w:val="false"/>
          <w:color w:val="000000"/>
          <w:position w:val="0"/>
          <w:sz w:val="25"/>
          <w:sz w:val="25"/>
          <w:szCs w:val="25"/>
          <w:u w:val="none"/>
          <w:vertAlign w:val="baseline"/>
        </w:rPr>
        <w:t>- ogni altra attività funzionale alla valorizzazione dell’immobile e compatibile con la destinazione d’uso e il vincolo ex d.lgs. n. 42/2004 cui è sottoposto il bene.</w:t>
      </w:r>
    </w:p>
    <w:p>
      <w:pPr>
        <w:pStyle w:val="Default"/>
        <w:tabs>
          <w:tab w:val="left" w:pos="4485" w:leader="none"/>
        </w:tabs>
        <w:ind w:left="0" w:right="0" w:firstLine="113"/>
        <w:jc w:val="both"/>
        <w:rPr>
          <w:rFonts w:ascii="Calibri" w:hAnsi="Calibri" w:eastAsia="Calibri" w:cs="Calibri"/>
          <w:b w:val="false"/>
          <w:b w:val="false"/>
          <w:i w:val="false"/>
          <w:i w:val="false"/>
          <w:iCs w:val="false"/>
          <w:caps w:val="false"/>
          <w:smallCaps w:val="false"/>
          <w:strike w:val="false"/>
          <w:dstrike w:val="false"/>
          <w:color w:val="000000"/>
          <w:position w:val="0"/>
          <w:sz w:val="25"/>
          <w:sz w:val="25"/>
          <w:szCs w:val="25"/>
          <w:u w:val="none"/>
          <w:vertAlign w:val="baseline"/>
        </w:rPr>
      </w:pPr>
      <w:r>
        <w:rPr>
          <w:rFonts w:eastAsia="Calibri" w:cs="Calibri" w:ascii="Calibri" w:hAnsi="Calibri"/>
          <w:b w:val="false"/>
          <w:i w:val="false"/>
          <w:iCs w:val="false"/>
          <w:caps w:val="false"/>
          <w:smallCaps w:val="false"/>
          <w:strike w:val="false"/>
          <w:dstrike w:val="false"/>
          <w:color w:val="000000"/>
          <w:position w:val="0"/>
          <w:sz w:val="25"/>
          <w:sz w:val="25"/>
          <w:szCs w:val="25"/>
          <w:u w:val="none"/>
          <w:vertAlign w:val="baseline"/>
        </w:rPr>
      </w:r>
    </w:p>
    <w:p>
      <w:pPr>
        <w:pStyle w:val="Default"/>
        <w:tabs>
          <w:tab w:val="left" w:pos="4485" w:leader="none"/>
        </w:tabs>
        <w:ind w:left="0" w:right="0" w:firstLine="113"/>
        <w:jc w:val="both"/>
        <w:rPr/>
      </w:pPr>
      <w:r>
        <w:rPr>
          <w:rFonts w:eastAsia="Calibri" w:cs="Calibri" w:ascii="Calibri" w:hAnsi="Calibri"/>
          <w:b w:val="false"/>
          <w:i w:val="false"/>
          <w:iCs w:val="false"/>
          <w:caps w:val="false"/>
          <w:smallCaps w:val="false"/>
          <w:strike w:val="false"/>
          <w:dstrike w:val="false"/>
          <w:color w:val="000000"/>
          <w:position w:val="0"/>
          <w:sz w:val="25"/>
          <w:sz w:val="25"/>
          <w:szCs w:val="25"/>
          <w:u w:val="none"/>
          <w:vertAlign w:val="baseline"/>
        </w:rPr>
        <w:t>Le offerte, che possono essere inviate per posta raccomandata (via Cadorna 10 - 48012 Bagnacavallo (Ra)) o per posta elettronica o elettronica certificata (</w:t>
      </w:r>
      <w:hyperlink r:id="rId2">
        <w:r>
          <w:rPr>
            <w:rStyle w:val="CollegamentoInternet"/>
            <w:rFonts w:eastAsia="Calibri" w:cs="Calibri" w:ascii="Calibri" w:hAnsi="Calibri"/>
            <w:b w:val="false"/>
            <w:i w:val="false"/>
            <w:iCs w:val="false"/>
            <w:caps w:val="false"/>
            <w:smallCaps w:val="false"/>
            <w:strike w:val="false"/>
            <w:dstrike w:val="false"/>
            <w:color w:val="000000"/>
            <w:position w:val="0"/>
            <w:sz w:val="25"/>
            <w:sz w:val="25"/>
            <w:szCs w:val="25"/>
            <w:u w:val="none"/>
            <w:vertAlign w:val="baseline"/>
          </w:rPr>
          <w:t>damianicamprini@gmail.com</w:t>
        </w:r>
      </w:hyperlink>
      <w:r>
        <w:rPr>
          <w:rFonts w:eastAsia="Calibri" w:cs="Calibri" w:ascii="Calibri" w:hAnsi="Calibri"/>
          <w:b w:val="false"/>
          <w:i w:val="false"/>
          <w:iCs w:val="false"/>
          <w:caps w:val="false"/>
          <w:smallCaps w:val="false"/>
          <w:strike w:val="false"/>
          <w:dstrike w:val="false"/>
          <w:color w:val="000000"/>
          <w:position w:val="0"/>
          <w:sz w:val="25"/>
          <w:sz w:val="25"/>
          <w:szCs w:val="25"/>
          <w:u w:val="none"/>
          <w:vertAlign w:val="baseline"/>
        </w:rPr>
        <w:t>), devono essere presentate entro e non oltre il 30 giugno 2023.</w:t>
      </w:r>
    </w:p>
    <w:p>
      <w:pPr>
        <w:pStyle w:val="Default"/>
        <w:tabs>
          <w:tab w:val="left" w:pos="4485" w:leader="none"/>
        </w:tabs>
        <w:ind w:left="0" w:right="0" w:firstLine="113"/>
        <w:jc w:val="both"/>
        <w:rPr>
          <w:rFonts w:ascii="Calibri" w:hAnsi="Calibri" w:eastAsia="Calibri" w:cs="Calibri"/>
          <w:b w:val="false"/>
          <w:b w:val="false"/>
          <w:i w:val="false"/>
          <w:i w:val="false"/>
          <w:iCs w:val="false"/>
          <w:caps w:val="false"/>
          <w:smallCaps w:val="false"/>
          <w:strike w:val="false"/>
          <w:dstrike w:val="false"/>
          <w:color w:val="000000"/>
          <w:position w:val="0"/>
          <w:sz w:val="25"/>
          <w:sz w:val="25"/>
          <w:szCs w:val="25"/>
          <w:u w:val="none"/>
          <w:vertAlign w:val="baseline"/>
        </w:rPr>
      </w:pPr>
      <w:r>
        <w:rPr>
          <w:rFonts w:eastAsia="Calibri" w:cs="Calibri" w:ascii="Calibri" w:hAnsi="Calibri"/>
          <w:b w:val="false"/>
          <w:i w:val="false"/>
          <w:iCs w:val="false"/>
          <w:caps w:val="false"/>
          <w:smallCaps w:val="false"/>
          <w:strike w:val="false"/>
          <w:dstrike w:val="false"/>
          <w:color w:val="000000"/>
          <w:position w:val="0"/>
          <w:sz w:val="25"/>
          <w:sz w:val="25"/>
          <w:szCs w:val="25"/>
          <w:u w:val="none"/>
          <w:vertAlign w:val="baseline"/>
        </w:rPr>
      </w:r>
    </w:p>
    <w:p>
      <w:pPr>
        <w:pStyle w:val="Default"/>
        <w:tabs>
          <w:tab w:val="left" w:pos="4485" w:leader="none"/>
        </w:tabs>
        <w:ind w:left="0" w:right="0" w:firstLine="113"/>
        <w:jc w:val="both"/>
        <w:rPr>
          <w:rFonts w:ascii="Calibri" w:hAnsi="Calibri" w:eastAsia="Calibri" w:cs="Calibri"/>
          <w:b w:val="false"/>
          <w:b w:val="false"/>
          <w:i w:val="false"/>
          <w:i w:val="false"/>
          <w:iCs w:val="false"/>
          <w:caps w:val="false"/>
          <w:smallCaps w:val="false"/>
          <w:strike w:val="false"/>
          <w:dstrike w:val="false"/>
          <w:color w:val="000000"/>
          <w:position w:val="0"/>
          <w:sz w:val="24"/>
          <w:sz w:val="25"/>
          <w:szCs w:val="25"/>
          <w:u w:val="none"/>
          <w:vertAlign w:val="baseline"/>
        </w:rPr>
      </w:pPr>
      <w:r>
        <w:rPr>
          <w:rFonts w:eastAsia="Calibri" w:cs="Calibri" w:ascii="Calibri" w:hAnsi="Calibri"/>
          <w:b w:val="false"/>
          <w:i w:val="false"/>
          <w:iCs w:val="false"/>
          <w:caps w:val="false"/>
          <w:smallCaps w:val="false"/>
          <w:strike w:val="false"/>
          <w:dstrike w:val="false"/>
          <w:color w:val="000000"/>
          <w:position w:val="0"/>
          <w:sz w:val="25"/>
          <w:sz w:val="25"/>
          <w:szCs w:val="25"/>
          <w:u w:val="none"/>
          <w:vertAlign w:val="baseline"/>
        </w:rPr>
        <w:t>Per informazioni:</w:t>
      </w:r>
    </w:p>
    <w:p>
      <w:pPr>
        <w:pStyle w:val="Default"/>
        <w:tabs>
          <w:tab w:val="left" w:pos="4485" w:leader="none"/>
        </w:tabs>
        <w:ind w:left="0" w:right="0" w:firstLine="113"/>
        <w:jc w:val="both"/>
        <w:rPr>
          <w:rFonts w:ascii="Calibri" w:hAnsi="Calibri" w:eastAsia="Calibri" w:cs="Calibri"/>
          <w:b w:val="false"/>
          <w:b w:val="false"/>
          <w:i w:val="false"/>
          <w:i w:val="false"/>
          <w:iCs w:val="false"/>
          <w:caps w:val="false"/>
          <w:smallCaps w:val="false"/>
          <w:strike w:val="false"/>
          <w:dstrike w:val="false"/>
          <w:color w:val="000000"/>
          <w:position w:val="0"/>
          <w:sz w:val="24"/>
          <w:sz w:val="25"/>
          <w:szCs w:val="25"/>
          <w:u w:val="none"/>
          <w:vertAlign w:val="baseline"/>
        </w:rPr>
      </w:pPr>
      <w:r>
        <w:rPr>
          <w:rFonts w:eastAsia="Calibri" w:cs="Calibri" w:ascii="Calibri" w:hAnsi="Calibri"/>
          <w:b w:val="false"/>
          <w:i w:val="false"/>
          <w:iCs w:val="false"/>
          <w:caps w:val="false"/>
          <w:smallCaps w:val="false"/>
          <w:strike w:val="false"/>
          <w:dstrike w:val="false"/>
          <w:color w:val="000000"/>
          <w:position w:val="0"/>
          <w:sz w:val="25"/>
          <w:sz w:val="25"/>
          <w:szCs w:val="25"/>
          <w:u w:val="none"/>
          <w:vertAlign w:val="baseline"/>
        </w:rPr>
        <w:t>0545 1770715</w:t>
      </w:r>
    </w:p>
    <w:p>
      <w:pPr>
        <w:pStyle w:val="Default"/>
        <w:tabs>
          <w:tab w:val="left" w:pos="4485" w:leader="none"/>
        </w:tabs>
        <w:ind w:left="0" w:right="0" w:firstLine="113"/>
        <w:jc w:val="both"/>
        <w:rPr>
          <w:rFonts w:ascii="Calibri" w:hAnsi="Calibri" w:eastAsia="Calibri" w:cs="Calibri"/>
          <w:b w:val="false"/>
          <w:b w:val="false"/>
          <w:i w:val="false"/>
          <w:i w:val="false"/>
          <w:iCs w:val="false"/>
          <w:caps w:val="false"/>
          <w:smallCaps w:val="false"/>
          <w:strike w:val="false"/>
          <w:dstrike w:val="false"/>
          <w:color w:val="000000"/>
          <w:position w:val="0"/>
          <w:sz w:val="24"/>
          <w:sz w:val="25"/>
          <w:szCs w:val="25"/>
          <w:u w:val="none"/>
          <w:vertAlign w:val="baseline"/>
        </w:rPr>
      </w:pPr>
      <w:r>
        <w:rPr>
          <w:rFonts w:eastAsia="Calibri" w:cs="Calibri" w:ascii="Calibri" w:hAnsi="Calibri"/>
          <w:b w:val="false"/>
          <w:i w:val="false"/>
          <w:iCs w:val="false"/>
          <w:caps w:val="false"/>
          <w:smallCaps w:val="false"/>
          <w:strike w:val="false"/>
          <w:dstrike w:val="false"/>
          <w:color w:val="000000"/>
          <w:position w:val="0"/>
          <w:sz w:val="25"/>
          <w:sz w:val="25"/>
          <w:szCs w:val="25"/>
          <w:u w:val="none"/>
          <w:vertAlign w:val="baseline"/>
        </w:rPr>
        <w:t>damianicamprini@gmail.com</w:t>
      </w:r>
    </w:p>
    <w:p>
      <w:pPr>
        <w:pStyle w:val="Default"/>
        <w:tabs>
          <w:tab w:val="left" w:pos="4485" w:leader="none"/>
        </w:tabs>
        <w:ind w:left="0" w:right="0" w:firstLine="113"/>
        <w:jc w:val="both"/>
        <w:rPr>
          <w:rFonts w:ascii="Calibri" w:hAnsi="Calibri" w:eastAsia="Calibri" w:cs="Calibri"/>
          <w:b w:val="false"/>
          <w:b w:val="false"/>
          <w:i w:val="false"/>
          <w:i w:val="false"/>
          <w:iCs w:val="false"/>
          <w:caps w:val="false"/>
          <w:smallCaps w:val="false"/>
          <w:strike w:val="false"/>
          <w:dstrike w:val="false"/>
          <w:color w:val="000000"/>
          <w:position w:val="0"/>
          <w:sz w:val="25"/>
          <w:sz w:val="25"/>
          <w:szCs w:val="25"/>
          <w:u w:val="none"/>
          <w:vertAlign w:val="baseline"/>
        </w:rPr>
      </w:pPr>
      <w:r>
        <w:rPr>
          <w:rFonts w:eastAsia="Calibri" w:cs="Calibri" w:ascii="Calibri" w:hAnsi="Calibri"/>
          <w:b w:val="false"/>
          <w:i w:val="false"/>
          <w:iCs w:val="false"/>
          <w:caps w:val="false"/>
          <w:smallCaps w:val="false"/>
          <w:strike w:val="false"/>
          <w:dstrike w:val="false"/>
          <w:color w:val="000000"/>
          <w:position w:val="0"/>
          <w:sz w:val="25"/>
          <w:sz w:val="25"/>
          <w:szCs w:val="25"/>
          <w:u w:val="none"/>
          <w:vertAlign w:val="baseline"/>
        </w:rPr>
      </w:r>
    </w:p>
    <w:p>
      <w:pPr>
        <w:pStyle w:val="Default"/>
        <w:tabs>
          <w:tab w:val="left" w:pos="4485" w:leader="none"/>
        </w:tabs>
        <w:ind w:left="0" w:right="0" w:firstLine="113"/>
        <w:jc w:val="both"/>
        <w:rPr>
          <w:rFonts w:ascii="Calibri" w:hAnsi="Calibri" w:eastAsia="Calibri" w:cs="Calibri"/>
          <w:b w:val="false"/>
          <w:b w:val="false"/>
          <w:i w:val="false"/>
          <w:i w:val="false"/>
          <w:iCs w:val="false"/>
          <w:caps w:val="false"/>
          <w:smallCaps w:val="false"/>
          <w:strike w:val="false"/>
          <w:dstrike w:val="false"/>
          <w:color w:val="000000"/>
          <w:position w:val="0"/>
          <w:sz w:val="26"/>
          <w:sz w:val="26"/>
          <w:szCs w:val="26"/>
          <w:u w:val="none"/>
          <w:vertAlign w:val="baseline"/>
        </w:rPr>
      </w:pPr>
      <w:r>
        <w:rPr>
          <w:rFonts w:eastAsia="Calibri" w:cs="Calibri" w:ascii="Calibri" w:hAnsi="Calibri"/>
          <w:b w:val="false"/>
          <w:i w:val="false"/>
          <w:iCs w:val="false"/>
          <w:caps w:val="false"/>
          <w:smallCaps w:val="false"/>
          <w:strike w:val="false"/>
          <w:dstrike w:val="false"/>
          <w:color w:val="000000"/>
          <w:position w:val="0"/>
          <w:sz w:val="26"/>
          <w:sz w:val="26"/>
          <w:szCs w:val="26"/>
          <w:u w:val="none"/>
          <w:vertAlign w:val="baseline"/>
        </w:rPr>
      </w:r>
    </w:p>
    <w:p>
      <w:pPr>
        <w:pStyle w:val="Normal"/>
        <w:tabs>
          <w:tab w:val="left" w:pos="4485" w:leader="none"/>
        </w:tabs>
        <w:ind w:left="0" w:right="0" w:firstLine="113"/>
        <w:jc w:val="both"/>
        <w:rPr/>
      </w:pPr>
      <w:r>
        <w:rPr>
          <w:rFonts w:cs="Calibri" w:ascii="Calibri" w:hAnsi="Calibri"/>
          <w:sz w:val="26"/>
          <w:szCs w:val="26"/>
        </w:rPr>
        <w:t>(</w:t>
      </w:r>
      <w:r>
        <w:rPr>
          <w:rFonts w:cs="Calibri" w:ascii="Calibri" w:hAnsi="Calibri"/>
          <w:i/>
          <w:iCs/>
          <w:sz w:val="26"/>
          <w:szCs w:val="26"/>
        </w:rPr>
        <w:t>101</w:t>
      </w:r>
      <w:r>
        <w:rPr>
          <w:rFonts w:cs="Calibri" w:ascii="Calibri" w:hAnsi="Calibri"/>
          <w:sz w:val="26"/>
          <w:szCs w:val="26"/>
        </w:rPr>
        <w:t>-</w:t>
      </w:r>
      <w:r>
        <w:rPr>
          <w:rFonts w:cs="Calibri" w:ascii="Calibri" w:hAnsi="Calibri"/>
          <w:i/>
          <w:iCs/>
          <w:sz w:val="26"/>
          <w:szCs w:val="26"/>
        </w:rPr>
        <w:t>23</w:t>
      </w:r>
      <w:r>
        <w:rPr>
          <w:rFonts w:cs="Calibri" w:ascii="Calibri" w:hAnsi="Calibri"/>
          <w:sz w:val="26"/>
          <w:szCs w:val="26"/>
        </w:rPr>
        <w:t>)</w:t>
      </w:r>
    </w:p>
    <w:sectPr>
      <w:headerReference w:type="default" r:id="rId3"/>
      <w:headerReference w:type="first" r:id="rId4"/>
      <w:footerReference w:type="default" r:id="rId5"/>
      <w:footerReference w:type="first" r:id="rId6"/>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487805" cy="649605"/>
              <wp:effectExtent l="0" t="0" r="0" b="0"/>
              <wp:wrapNone/>
              <wp:docPr id="1" name="Cornice1"/>
              <a:graphic xmlns:a="http://schemas.openxmlformats.org/drawingml/2006/main">
                <a:graphicData uri="http://schemas.microsoft.com/office/word/2010/wordprocessingShape">
                  <wps:wsp>
                    <wps:cNvSpPr/>
                    <wps:spPr>
                      <a:xfrm>
                        <a:off x="0" y="0"/>
                        <a:ext cx="1487160" cy="649080"/>
                      </a:xfrm>
                      <a:prstGeom prst="rect">
                        <a:avLst/>
                      </a:prstGeom>
                      <a:noFill/>
                      <a:ln w="720">
                        <a:solidFill>
                          <a:srgbClr val="000000"/>
                        </a:solidFill>
                        <a:round/>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6840" rIns="6840" tIns="6840" bIns="6840">
                      <a:noAutofit/>
                    </wps:bodyPr>
                  </wps:wsp>
                </a:graphicData>
              </a:graphic>
            </wp:anchor>
          </w:drawing>
        </mc:Choice>
        <mc:Fallback>
          <w:pict>
            <v:rect id="shape_0" ID="Cornice1" stroked="t" style="position:absolute;margin-left:108pt;margin-top:8.45pt;width:117.05pt;height:51.05pt">
              <w10:wrap type="square"/>
              <v:fill o:detectmouseclick="t" on="false"/>
              <v:stroke color="black" weight="720" joinstyle="round" endcap="flat"/>
              <v:textbo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15770" cy="649605"/>
              <wp:effectExtent l="0" t="0" r="0" b="0"/>
              <wp:wrapNone/>
              <wp:docPr id="3" name="Cornice2"/>
              <a:graphic xmlns:a="http://schemas.openxmlformats.org/drawingml/2006/main">
                <a:graphicData uri="http://schemas.microsoft.com/office/word/2010/wordprocessingShape">
                  <wps:wsp>
                    <wps:cNvSpPr/>
                    <wps:spPr>
                      <a:xfrm>
                        <a:off x="0" y="0"/>
                        <a:ext cx="1715040" cy="649080"/>
                      </a:xfrm>
                      <a:prstGeom prst="rect">
                        <a:avLst/>
                      </a:prstGeom>
                      <a:noFill/>
                      <a:ln w="720">
                        <a:solidFill>
                          <a:srgbClr val="000000"/>
                        </a:solidFill>
                        <a:round/>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6840" rIns="6840" tIns="6840" bIns="6840">
                      <a:noAutofit/>
                    </wps:bodyPr>
                  </wps:wsp>
                </a:graphicData>
              </a:graphic>
            </wp:anchor>
          </w:drawing>
        </mc:Choice>
        <mc:Fallback>
          <w:pict>
            <v:rect id="shape_0" ID="Cornice2" stroked="t" style="position:absolute;margin-left:321.05pt;margin-top:8.45pt;width:135pt;height:51.05pt">
              <w10:wrap type="square"/>
              <v:fill o:detectmouseclick="t" on="false"/>
              <v:stroke color="black" weight="720"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18415" distR="4445" simplePos="0" locked="0" layoutInCell="1" allowOverlap="1" relativeHeight="4">
          <wp:simplePos x="0" y="0"/>
          <wp:positionH relativeFrom="column">
            <wp:posOffset>394335</wp:posOffset>
          </wp:positionH>
          <wp:positionV relativeFrom="paragraph">
            <wp:posOffset>67310</wp:posOffset>
          </wp:positionV>
          <wp:extent cx="748030" cy="86868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637" t="-2445" r="-2637" b="-2445"/>
                  <a:stretch>
                    <a:fillRect/>
                  </a:stretch>
                </pic:blipFill>
                <pic:spPr bwMode="auto">
                  <a:xfrm>
                    <a:off x="0" y="0"/>
                    <a:ext cx="748030" cy="868680"/>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0" w:hanging="0"/>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0" w:hanging="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auto"/>
      <w:sz w:val="36"/>
      <w:szCs w:val="36"/>
      <w:lang w:val="it-IT" w:eastAsia="it-IT" w:bidi="ar-SA"/>
    </w:rPr>
  </w:style>
  <w:style w:type="paragraph" w:styleId="Titolo2">
    <w:name w:val="Heading 2"/>
    <w:basedOn w:val="Intestazione"/>
    <w:qFormat/>
    <w:pPr>
      <w:numPr>
        <w:ilvl w:val="1"/>
        <w:numId w:val="1"/>
      </w:numPr>
      <w:outlineLvl w:val="1"/>
    </w:pPr>
    <w:rPr>
      <w:rFonts w:ascii="Times New Roman" w:hAnsi="Times New Roman" w:cs="Times New Roman"/>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auto"/>
      <w:sz w:val="28"/>
      <w:szCs w:val="28"/>
      <w:lang w:val="it-IT" w:eastAsia="it-IT" w:bidi="ar-SA"/>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FollowedHyperlink">
    <w:name w:val="FollowedHyperlink"/>
    <w:basedOn w:val="WWCaratterepredefinitoparagrafo1111"/>
    <w:qFormat/>
    <w:rPr>
      <w:color w:val="800080"/>
      <w:u w:val="single"/>
    </w:rPr>
  </w:style>
  <w:style w:type="character" w:styleId="Strong">
    <w:name w:val="Strong"/>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CollegamentoInternetvisitato">
    <w:name w:val="Collegamento Internet visitato"/>
    <w:rPr>
      <w:color w:val="800000"/>
      <w:u w:val="single"/>
      <w:lang w:val="zxx" w:eastAsia="zxx" w:bidi="zxx"/>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Titolo21">
    <w:name w:val="Titolo2"/>
    <w:basedOn w:val="Titolo11"/>
    <w:qFormat/>
    <w:pPr/>
    <w:rPr>
      <w:bCs/>
      <w:sz w:val="56"/>
      <w:szCs w:val="56"/>
    </w:rPr>
  </w:style>
  <w:style w:type="paragraph" w:styleId="Caption">
    <w:name w:val="caption"/>
    <w:basedOn w:val="Normal"/>
    <w:qFormat/>
    <w:pPr>
      <w:suppressLineNumbers/>
      <w:spacing w:before="120" w:after="120"/>
    </w:pPr>
    <w:rPr>
      <w:rFonts w:cs="Arial Unicode MS"/>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21"/>
    <w:qFormat/>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hi-IN" w:bidi="hi-IN"/>
    </w:rPr>
  </w:style>
  <w:style w:type="paragraph" w:styleId="CM2">
    <w:name w:val="CM2"/>
    <w:basedOn w:val="Default"/>
    <w:qFormat/>
    <w:pPr>
      <w:spacing w:before="0" w:after="328"/>
    </w:pPr>
    <w:rPr>
      <w:lang w:eastAsia="ar-SA"/>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jc w:val="left"/>
      <w:textAlignment w:val="baseline"/>
    </w:pPr>
    <w:rPr>
      <w:rFonts w:ascii="Rockwell" w:hAnsi="Rockwell" w:eastAsia="SimSun"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amianicamprini@gmail.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29</TotalTime>
  <Application>Collabora_Office/5.3.10.47$Windows_x86 LibreOffice_project/64211812ee5c3454c64c34ed2295b8015635b057</Application>
  <Pages>1</Pages>
  <Words>303</Words>
  <Characters>1905</Characters>
  <CharactersWithSpaces>2188</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2023-02-07T10:50:00Z</dcterms:created>
  <dc:creator/>
  <dc:description/>
  <dc:language>it-IT</dc:language>
  <cp:lastModifiedBy/>
  <dcterms:modified xsi:type="dcterms:W3CDTF">2023-03-16T12:51:19Z</dcterms:modified>
  <cp:revision>17</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