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.3.2023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264_2323549423"/>
      <w:bookmarkStart w:id="1" w:name="__DdeLink__4004_3794167359"/>
      <w:bookmarkEnd w:id="0"/>
      <w:bookmarkEnd w:id="1"/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Con l’arrivo della primavera riapr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irà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 al pubblico, lunedì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it-IT" w:eastAsia="zh-CN" w:bidi="ar-SA"/>
        </w:rPr>
        <w:t>20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 marzo, il Parco delle Cappuccine di Bagnacavallo, che nelle scorse settimane è stato oggetto di un sopralluogo da parte delle volontarie che curano l’apertura e collaborazione all’animazione dell’area verde.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it-IT" w:eastAsia="zh-CN" w:bidi="ar-SA"/>
        </w:rPr>
        <w:t>A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ssieme a referenti e tecnici comunali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it-IT" w:eastAsia="zh-CN" w:bidi="ar-SA"/>
        </w:rPr>
        <w:t>le volontarie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it-IT" w:eastAsia="zh-CN" w:bidi="ar-SA"/>
        </w:rPr>
        <w:t>hanno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 condiviso piccoli interventi di manutenzione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it-IT" w:eastAsia="zh-CN" w:bidi="ar-SA"/>
        </w:rPr>
        <w:t>in vista della nuova stagione di attività. Il parco infatti, oltre a essere fruibile tutti i giorni liberamente, durante i periodi primaverile ed estivo ospita numerose iniziative, da corsi di ginnastica a letture animate, dall’arena cinematografica estiva agli appuntamenti del festival “Verde brillante”.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Il parco urbano, annesso all’omonimo centro culturale presso cui hanno sede museo, biblioteca e archivio storico, sarà fruibile dal pubblico tutti i giorni dalle 8.30 alle 18.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Le volontarie curano l’apertura del parco grazie a un patto per la sua gestione condivisa che è stato sottoscritto dal Comune e da numerose associazioni del territorio. Le persone interessate a collaborare possono contattare l’Ufficio Cultura, Comunicazione e Partecipazione del Comune al numero 0545 280889.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Il Parco delle Cappuccine è in via Berti 6.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  <w:u w:val="none"/>
        </w:rPr>
        <w:t>Per informazioni:</w:t>
      </w:r>
    </w:p>
    <w:p>
      <w:pPr>
        <w:pStyle w:val="Normal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color w:val="000000"/>
            <w:sz w:val="26"/>
            <w:szCs w:val="26"/>
            <w:u w:val="none"/>
          </w:rPr>
          <w:t>partecipazione@comune.bagnacavallo.ra.it</w:t>
        </w:r>
      </w:hyperlink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2" w:name="__DdeLink__149_2323549423"/>
      <w:bookmarkEnd w:id="2"/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www.comune.bagnacavallo.ra.it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  <w:u w:val="none"/>
        </w:rPr>
      </w:pPr>
      <w:bookmarkStart w:id="3" w:name="__DdeLink__264_2323549423"/>
      <w:bookmarkStart w:id="4" w:name="__DdeLink__264_2323549423"/>
      <w:bookmarkEnd w:id="4"/>
      <w:r>
        <w:rPr>
          <w:rFonts w:cs="Calibri" w:ascii="Calibri" w:hAnsi="Calibri"/>
          <w:b w:val="false"/>
          <w:bCs w:val="false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sz w:val="26"/>
          <w:szCs w:val="26"/>
          <w:u w:val="none"/>
        </w:rPr>
      </w:r>
    </w:p>
    <w:p>
      <w:pPr>
        <w:pStyle w:val="Standard"/>
        <w:bidi w:val="0"/>
        <w:ind w:left="0" w:right="0" w:firstLine="113"/>
        <w:jc w:val="left"/>
        <w:rPr/>
      </w:pPr>
      <w:r>
        <w:rPr>
          <w:rFonts w:cs="Calibri" w:ascii="Calibri" w:hAnsi="Calibri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sz w:val="26"/>
          <w:szCs w:val="26"/>
          <w:u w:val="none"/>
        </w:rPr>
        <w:t>93-23</w:t>
      </w:r>
      <w:r>
        <w:rPr>
          <w:rFonts w:cs="Calibri" w:ascii="Calibri" w:hAnsi="Calibri"/>
          <w:sz w:val="26"/>
          <w:szCs w:val="26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0030" cy="6718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9480" cy="67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0080" rIns="10080" tIns="10080" bIns="10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8pt;height:52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7995" cy="6718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7360" cy="67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0080" rIns="10080" tIns="10080" bIns="10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75pt;height:52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970" cy="8966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8" t="-1278" r="-1378" b="-1278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rtecipazione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Collabora_Office/5.3.10.47$Windows_x86 LibreOffice_project/64211812ee5c3454c64c34ed2295b8015635b057</Application>
  <Pages>1</Pages>
  <Words>212</Words>
  <Characters>1345</Characters>
  <CharactersWithSpaces>1544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2023-03-11T10:33:24Z</dcterms:created>
  <dc:creator/>
  <dc:description/>
  <dc:language>it-IT</dc:language>
  <cp:lastModifiedBy/>
  <dcterms:modified xsi:type="dcterms:W3CDTF">2023-03-11T11:00:39Z</dcterms:modified>
  <cp:revision>5</cp:revision>
  <dc:subject/>
  <dc:title>Comunicato stampa</dc:title>
</cp:coreProperties>
</file>