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  <w:t>6.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6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</w:t>
      </w:r>
    </w:p>
    <w:p>
      <w:pPr>
        <w:pStyle w:val="Normal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Torna a giugno l’appuntamento con la Festa dei Vicini, a Bagnacavallo e nelle frazioni.</w:t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«Dopo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it-IT" w:eastAsia="it-IT"/>
        </w:rPr>
        <w:t xml:space="preserve"> la fase acuta dell’emergenza che tutti noi abbiamo vissuto – spiega l’Amministrazione comunale bagnacavallese – </w:t>
      </w:r>
      <w:r>
        <w:rPr>
          <w:rFonts w:eastAsia="Times New Roman"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it-IT" w:eastAsia="it-IT" w:bidi="ar-SA"/>
        </w:rPr>
        <w:t>riteniamo</w:t>
      </w: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it-IT" w:eastAsia="it-IT"/>
        </w:rPr>
        <w:t xml:space="preserve"> importante ripartire dalla comunità per promuovere la vicinanza fra le persone e occasioni di incontro e solidarietà e la Festa dei Vicini è l’appuntamento che più incarna questo spirito.»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it-IT" w:eastAsia="it-IT"/>
        </w:rPr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it-IT" w:eastAsia="it-IT"/>
        </w:rPr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cs="Calibri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lang w:val="it-IT" w:eastAsia="it-IT"/>
        </w:rPr>
        <w:t xml:space="preserve">A iniziare sarà, come da tradizione, la frazione 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di Villa Prati, che si ritroverà giovedì 8 giugno dalle 19 presso la C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>â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di Prè per una cena in condivisione.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La settimana successiva sarà Glorie a ritrovarsi nel parco pubblico </w:t>
      </w:r>
      <w:r>
        <w:rPr>
          <w:rFonts w:eastAsia="Times New Roman" w:cs="Times New Roman"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it-IT" w:eastAsia="zh-CN" w:bidi="ar-SA"/>
        </w:rPr>
        <w:t>lunedì 12 giugno</w:t>
      </w:r>
      <w:r>
        <w:rPr>
          <w:rFonts w:ascii="Calibri" w:hAnsi="Calibri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, mentre per il capoluogo Bagnacavallo è stato individuato il fine settimana del 23 e 24 giugno. 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</w:rPr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Le modalità di partecipazione alla </w:t>
      </w:r>
      <w:r>
        <w:rPr>
          <w:rFonts w:cs="Calibri" w:ascii="Calibri" w:hAnsi="Calibri"/>
          <w:i w:val="false"/>
          <w:iCs w:val="false"/>
          <w:color w:val="000000"/>
          <w:sz w:val="26"/>
          <w:szCs w:val="26"/>
          <w:u w:val="none"/>
          <w:lang w:val="it-IT" w:eastAsia="it-IT"/>
        </w:rPr>
        <w:t xml:space="preserve">Festa dei Vicini 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>sono semplici: contattare i propri vicini di casa e mettersi d’accordo per allestire una cena o una merenda lasciando spazio alla creatività e alle abilità di ciascuno.</w:t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Per aderire alla manifestazione occorre poi compilare e consegnare o inviare via mail entro venerdì </w:t>
      </w:r>
      <w:r>
        <w:rPr>
          <w:rFonts w:eastAsia="Times New Roman" w:cs="Calibri" w:ascii="Calibri" w:hAnsi="Calibri"/>
          <w:color w:val="000000"/>
          <w:sz w:val="26"/>
          <w:szCs w:val="26"/>
          <w:u w:val="none"/>
          <w:lang w:val="it-IT" w:eastAsia="it-IT" w:bidi="ar-SA"/>
        </w:rPr>
        <w:t>16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giugno all’Ufficio </w:t>
      </w: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color w:val="000000"/>
          <w:sz w:val="26"/>
          <w:szCs w:val="26"/>
          <w:u w:val="none"/>
          <w:lang w:val="it-IT" w:eastAsia="it-IT"/>
        </w:rPr>
        <w:t>Cultura, Comunicazione e Partecipazione</w:t>
      </w: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  <w:t xml:space="preserve"> l’apposito modulo che è possibile scaricare dal sito del Comune www.comune.bagnacavallo.ra.it oppure ritirare presso l’ufficio. È possibile inoltre richiedere la chiusura delle strade per il periodo di svolgimento della festa.</w:t>
      </w:r>
    </w:p>
    <w:p>
      <w:pPr>
        <w:pStyle w:val="Normal"/>
        <w:spacing w:lineRule="atLeast" w:line="210"/>
        <w:ind w:left="0" w:right="0" w:firstLine="113"/>
        <w:jc w:val="both"/>
        <w:rPr>
          <w:rFonts w:ascii="Calibri" w:hAnsi="Calibri" w:cs="Calibri"/>
          <w:color w:val="000000"/>
          <w:sz w:val="26"/>
          <w:szCs w:val="26"/>
          <w:u w:val="none"/>
          <w:lang w:val="it-IT" w:eastAsia="it-IT"/>
        </w:rPr>
      </w:pPr>
      <w:r>
        <w:rPr>
          <w:rFonts w:cs="Calibri" w:ascii="Calibri" w:hAnsi="Calibri"/>
          <w:color w:val="000000"/>
          <w:sz w:val="26"/>
          <w:szCs w:val="26"/>
          <w:u w:val="none"/>
          <w:lang w:val="it-IT" w:eastAsia="it-IT"/>
        </w:rPr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color w:val="000000"/>
          <w:sz w:val="26"/>
          <w:szCs w:val="26"/>
          <w:u w:val="none"/>
          <w:lang w:val="it-IT" w:eastAsia="it-IT"/>
        </w:rPr>
        <w:t>Per informazioni e adesioni:</w:t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color w:val="000000"/>
          <w:sz w:val="26"/>
          <w:szCs w:val="26"/>
          <w:u w:val="none"/>
          <w:lang w:val="it-IT" w:eastAsia="it-IT"/>
        </w:rPr>
        <w:t>Ufficio Cultura, Comunicazione e Partecipazione</w:t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color w:val="000000"/>
          <w:sz w:val="26"/>
          <w:szCs w:val="26"/>
          <w:u w:val="none"/>
          <w:lang w:val="it-IT" w:eastAsia="it-IT"/>
        </w:rPr>
        <w:t>0545 2808</w:t>
      </w: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color w:val="000000"/>
          <w:sz w:val="26"/>
          <w:szCs w:val="26"/>
          <w:u w:val="none"/>
          <w:lang w:val="it-IT" w:eastAsia="it-IT" w:bidi="ar-SA"/>
        </w:rPr>
        <w:t>64</w:t>
      </w:r>
    </w:p>
    <w:p>
      <w:pPr>
        <w:pStyle w:val="Normal"/>
        <w:spacing w:lineRule="atLeast" w:line="210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b w:val="false"/>
          <w:bCs w:val="false"/>
          <w:i w:val="false"/>
          <w:iCs w:val="false"/>
          <w:caps w:val="false"/>
          <w:smallCaps w:val="false"/>
          <w:shadow w:val="false"/>
          <w:sz w:val="26"/>
          <w:szCs w:val="26"/>
          <w:u w:val="none"/>
          <w:lang w:val="it-IT" w:eastAsia="it-IT"/>
        </w:rPr>
        <w:t>partecipazione</w:t>
      </w:r>
      <w:hyperlink r:id="rId2">
        <w:r>
          <w:rPr>
            <w:rStyle w:val="CollegamentoInternet"/>
            <w:rFonts w:eastAsia="TrebuchetMS" w:cs="Calibri" w:ascii="Calibri" w:hAnsi="Calibri"/>
            <w:b w:val="false"/>
            <w:bCs w:val="false"/>
            <w:i w:val="false"/>
            <w:iCs w:val="false"/>
            <w:caps w:val="false"/>
            <w:smallCaps w:val="false"/>
            <w:shadow w:val="false"/>
            <w:sz w:val="26"/>
            <w:szCs w:val="26"/>
            <w:u w:val="none"/>
            <w:lang w:val="it-IT" w:eastAsia="it-IT"/>
          </w:rPr>
          <w:t>@comune.bagnacavallo.ra.it</w:t>
        </w:r>
      </w:hyperlink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Normal"/>
        <w:widowControl w:val="false"/>
        <w:spacing w:lineRule="atLeast" w:line="210"/>
        <w:ind w:left="0" w:right="0" w:firstLine="113"/>
        <w:jc w:val="both"/>
        <w:rPr>
          <w:rFonts w:ascii="Calibri" w:hAnsi="Calibri"/>
          <w:sz w:val="26"/>
          <w:szCs w:val="26"/>
          <w:u w:val="none"/>
        </w:rPr>
      </w:pPr>
      <w:r>
        <w:rPr>
          <w:rFonts w:ascii="Calibri" w:hAnsi="Calibri"/>
          <w:sz w:val="26"/>
          <w:szCs w:val="26"/>
          <w:u w:val="none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  <w:u w:val="none"/>
        </w:rPr>
        <w:t>(</w:t>
      </w:r>
      <w:r>
        <w:rPr>
          <w:rFonts w:cs="Calibri" w:ascii="Calibri" w:hAnsi="Calibri"/>
          <w:i/>
          <w:iCs/>
          <w:sz w:val="26"/>
          <w:szCs w:val="26"/>
          <w:u w:val="none"/>
        </w:rPr>
        <w:t>212</w:t>
      </w:r>
      <w:r>
        <w:rPr>
          <w:rFonts w:cs="Calibri" w:ascii="Calibri" w:hAnsi="Calibri"/>
          <w:i/>
          <w:iCs/>
          <w:sz w:val="26"/>
          <w:szCs w:val="26"/>
          <w:u w:val="none"/>
        </w:rPr>
        <w:t>-23</w:t>
      </w:r>
      <w:r>
        <w:rPr>
          <w:rFonts w:cs="Calibri" w:ascii="Calibri" w:hAnsi="Calibri"/>
          <w:sz w:val="26"/>
          <w:szCs w:val="26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3840" cy="67564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3080" cy="67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1pt;height:53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1805" cy="67564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1320" cy="67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05pt;height:53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2955" cy="90360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19" t="-944" r="-1019" b="-944"/>
                  <a:stretch>
                    <a:fillRect/>
                  </a:stretch>
                </pic:blipFill>
                <pic:spPr bwMode="auto">
                  <a:xfrm>
                    <a:off x="0" y="0"/>
                    <a:ext cx="78295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 Unicode MS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 Unicode MS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 Unicode MS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 Unicode MS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gadintestazione">
    <w:name w:val="Riga d'intestazione"/>
    <w:basedOn w:val="Normal"/>
    <w:qFormat/>
    <w:pPr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ninif@comune.bagnacavallo.ra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Collabora_Office/5.3.10.47$Windows_x86 LibreOffice_project/64211812ee5c3454c64c34ed2295b8015635b057</Application>
  <Pages>1</Pages>
  <Words>247</Words>
  <Characters>1494</Characters>
  <CharactersWithSpaces>1729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2022-05-26T13:15:51Z</dcterms:created>
  <dc:creator/>
  <dc:description/>
  <dc:language>it-IT</dc:language>
  <cp:lastModifiedBy/>
  <dcterms:modified xsi:type="dcterms:W3CDTF">2023-06-06T13:37:08Z</dcterms:modified>
  <cp:revision>8</cp:revision>
  <dc:subject/>
  <dc:title/>
</cp:coreProperties>
</file>