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.9.2023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bookmarkStart w:id="0" w:name="__DdeLink__4289_3912306024"/>
      <w:bookmarkEnd w:id="0"/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Proseguono a Bagnacavallo i preparativi per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/>
        </w:rPr>
        <w:t>l’edizione 202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>3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/>
        </w:rPr>
        <w:t xml:space="preserve"> della Festa di San Michele, in programma dal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>28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/>
        </w:rPr>
        <w:t xml:space="preserve"> settembre al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>l’1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/>
        </w:rPr>
        <w:t xml:space="preserve"> ottobre. Assieme alle numerose inaugurazioni di mostre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che nei giorni scorsi hanno richiamato centinaia di persone, stanno prendendo il via le prime aperture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/>
        </w:rPr>
        <w:t>di osterie e punti ristoro, che accanto a bar, ristoranti e foodtruck proporranno le loro specialità durante la festa. È inoltre già disponibile presso le pasticcerie e i forni della città il celebre Dolce di San Michele.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/>
        </w:rPr>
        <w:t xml:space="preserve">Le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6"/>
          <w:szCs w:val="26"/>
          <w:lang w:val="it-IT"/>
        </w:rPr>
        <w:t>osterie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/>
        </w:rPr>
        <w:t xml:space="preserve"> temporanee sono curate dalle associazioni culturali, di volontariato e sportive del territorio: “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pacing w:val="2"/>
          <w:sz w:val="26"/>
          <w:szCs w:val="26"/>
          <w:lang w:val="it-IT"/>
        </w:rPr>
        <w:t>La Cicala” gestita dall’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pacing w:val="-2"/>
          <w:sz w:val="26"/>
          <w:szCs w:val="26"/>
          <w:lang w:val="it-IT"/>
        </w:rPr>
        <w:t xml:space="preserve">Associazione Calcio Bagnacavallo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pacing w:val="-2"/>
          <w:sz w:val="26"/>
          <w:szCs w:val="26"/>
          <w:lang w:val="it-IT" w:eastAsia="zh-CN" w:bidi="ar-SA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pacing w:val="-2"/>
          <w:sz w:val="26"/>
          <w:szCs w:val="26"/>
          <w:lang w:val="it-IT"/>
        </w:rPr>
        <w:t xml:space="preserve"> Palazzo Tesorieri, in via Garibaldi 75; “L’Azdora” del Centro Sociale Amici dell’Abbondanza, in via Mazzini 49; “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/>
        </w:rPr>
        <w:t>La vecchia cantina” dell’a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pacing w:val="2"/>
          <w:sz w:val="26"/>
          <w:szCs w:val="26"/>
          <w:lang w:val="it-IT"/>
        </w:rPr>
        <w:t xml:space="preserve">ssociazione Amici di Neresheim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pacing w:val="2"/>
          <w:sz w:val="26"/>
          <w:szCs w:val="26"/>
          <w:lang w:val="it-IT" w:eastAsia="zh-CN" w:bidi="ar-SA"/>
        </w:rPr>
        <w:t>all’ex mercato coperto; “</w:t>
      </w:r>
      <w:r>
        <w:rPr>
          <w:rFonts w:cs="Calibri" w:ascii="Calibri" w:hAnsi="Calibri"/>
          <w:i w:val="false"/>
          <w:iCs w:val="false"/>
          <w:color w:val="000000"/>
          <w:spacing w:val="2"/>
          <w:sz w:val="26"/>
          <w:szCs w:val="26"/>
        </w:rPr>
        <w:t>Al parco delle Cappuccine” dell’associazione Traversara in Fiore in via Berti 6; “Una penna per la scuola” dell’associazione Tutti per la Scuola a Palazzo Zoli, in via Fiume 17; “Ristorail” a cura dei volontari di Ail Ravenna in via Cadorna 12; “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Mucho Gusto” dell’Operazione Mato Grosso 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negli spazi dell’ex convento di San Giovanni (ingresso da via Garibaldi e da via Trento Trieste);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 la “Locanda dell’Arcangelo” presso l’ex circolo Frassati di via Mazzini.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Orari, recapiti delle osterie e menu sono consultabili sul sito </w:t>
      </w:r>
      <w:hyperlink r:id="rId2">
        <w:r>
          <w:rPr>
            <w:rStyle w:val="CollegamentoInternet"/>
            <w:rFonts w:cs="Calibri" w:ascii="Calibri" w:hAnsi="Calibri"/>
            <w:i w:val="false"/>
            <w:iCs w:val="false"/>
            <w:color w:val="000000"/>
            <w:sz w:val="26"/>
            <w:szCs w:val="26"/>
          </w:rPr>
          <w:t>www.festasanmichele.it</w:t>
        </w:r>
      </w:hyperlink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 nella sezione Gastronomia.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Le proposte gastronomiche non finiscono qui: molti saranno anche i </w:t>
      </w:r>
      <w:r>
        <w:rPr>
          <w:rFonts w:cs="Calibri" w:ascii="Calibri" w:hAnsi="Calibri"/>
          <w:b/>
          <w:bCs/>
          <w:i w:val="false"/>
          <w:iCs w:val="false"/>
          <w:color w:val="000000"/>
          <w:sz w:val="26"/>
          <w:szCs w:val="26"/>
        </w:rPr>
        <w:t>punti ristoro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 e di </w:t>
      </w:r>
      <w:r>
        <w:rPr>
          <w:rFonts w:cs="Calibri" w:ascii="Calibri" w:hAnsi="Calibri"/>
          <w:b/>
          <w:bCs/>
          <w:i w:val="false"/>
          <w:iCs w:val="false"/>
          <w:color w:val="000000"/>
          <w:sz w:val="26"/>
          <w:szCs w:val="26"/>
        </w:rPr>
        <w:t>degustazione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>, spesso associati a mostre, esposizioni ed eventi. L’associazione I girasoli tornerà con “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Al C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ortile”, che quest’anno sarà ospitato all’interno dello Sferisterio comunale di via Garibaldi e proporrà accanto al cibo anche musica e videomapping. Aprirà per la Festa di San Michele dopo diversi anni “Il Castellaccio”, dove le proposte di food &amp; drink affiancheranno arte e visite guidate. 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Punti di ristoro saranno inoltre proposti dal Lions Club in piazza della Libertà, 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dall’associazione La tua mano per la pace con L’Officina in via Matteotti 28, dall’Anpi con Le staffette di Portos &amp; Nadir in via Mazzini 45 e dal Nucleo Cinofilo Emilia-Romagna con “Al vicoletto” in via Forni 3. Fra l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e location di Interno 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7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 ci s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i potrà fermare per un aperitivo o un drink al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>Palazzotto in via Farini 25 e da Tonico in via Gaiani 6.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widowControl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informazioni e programma completo:</w:t>
      </w:r>
    </w:p>
    <w:p>
      <w:pPr>
        <w:pStyle w:val="Normal"/>
        <w:widowControl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www.festasanmichele.it</w:t>
      </w:r>
    </w:p>
    <w:p>
      <w:pPr>
        <w:pStyle w:val="Normal"/>
        <w:widowControl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info@festasanmichele.it</w:t>
      </w:r>
    </w:p>
    <w:p>
      <w:pPr>
        <w:pStyle w:val="Normal"/>
        <w:widowControl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bookmarkStart w:id="1" w:name="__DdeLink__4208_3912306024"/>
      <w:bookmarkEnd w:id="1"/>
      <w:r>
        <w:rPr>
          <w:rFonts w:cs="Calibri" w:ascii="Calibri" w:hAnsi="Calibri"/>
          <w:sz w:val="26"/>
          <w:szCs w:val="26"/>
        </w:rPr>
        <w:t>Facebook e Instagram: Festa di San Michele</w:t>
      </w:r>
    </w:p>
    <w:p>
      <w:pPr>
        <w:pStyle w:val="Normal"/>
        <w:widowControl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2" w:name="__DdeLink__4289_39123060241"/>
      <w:bookmarkStart w:id="3" w:name="__DdeLink__4289_39123060241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widowControl/>
        <w:bidi w:val="0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(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359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-23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2410" cy="6642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92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2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0375" cy="6642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80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15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estasanmichele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Collabora_Office/5.3.10.47$Windows_x86 LibreOffice_project/64211812ee5c3454c64c34ed2295b8015635b057</Application>
  <Pages>1</Pages>
  <Words>410</Words>
  <Characters>2335</Characters>
  <CharactersWithSpaces>2732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2019-09-14T13:10:14Z</dcterms:created>
  <dc:creator/>
  <dc:description/>
  <dc:language>it-IT</dc:language>
  <cp:lastModifiedBy/>
  <cp:lastPrinted>2022-09-22T13:12:29Z</cp:lastPrinted>
  <dcterms:modified xsi:type="dcterms:W3CDTF">2023-09-26T13:13:08Z</dcterms:modified>
  <cp:revision>21</cp:revision>
  <dc:subject/>
  <dc:title/>
</cp:coreProperties>
</file>