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16.5.2023</w:t>
      </w:r>
    </w:p>
    <w:p>
      <w:pPr>
        <w:pStyle w:val="Corpodeltesto"/>
        <w:ind w:firstLine="113"/>
        <w:rPr>
          <w:rFonts w:ascii="Calibri" w:hAnsi="Calibri" w:cs="Calibri"/>
          <w:sz w:val="25"/>
          <w:szCs w:val="25"/>
        </w:rPr>
      </w:pPr>
      <w:bookmarkStart w:id="0" w:name="__DdeLink__570_1866127248"/>
      <w:bookmarkStart w:id="1" w:name="__DdeLink__570_1866127248"/>
      <w:bookmarkEnd w:id="1"/>
      <w:r>
        <w:rPr>
          <w:rFonts w:cs="Calibri" w:ascii="Calibri" w:hAnsi="Calibri"/>
          <w:sz w:val="25"/>
          <w:szCs w:val="25"/>
        </w:rPr>
      </w:r>
    </w:p>
    <w:p>
      <w:pPr>
        <w:pStyle w:val="Corpodeltesto"/>
        <w:ind w:firstLine="113"/>
        <w:rPr>
          <w:rFonts w:ascii="Calibri" w:hAnsi="Calibri" w:cs="Calibri" w:asciiTheme="minorHAnsi" w:cstheme="minorHAnsi" w:hAnsiTheme="minorHAnsi"/>
          <w:sz w:val="26"/>
          <w:szCs w:val="26"/>
        </w:rPr>
      </w:pPr>
      <w:bookmarkStart w:id="2" w:name="__DdeLink__266_2263256175"/>
      <w:bookmarkStart w:id="3" w:name="__DdeLink__150_2400780959"/>
      <w:bookmarkStart w:id="4" w:name="__DdeLink__218_3616444578"/>
      <w:bookmarkStart w:id="5" w:name="__DdeLink__1568_363887998"/>
      <w:bookmarkEnd w:id="3"/>
      <w:bookmarkEnd w:id="4"/>
      <w:bookmarkEnd w:id="5"/>
      <w:r>
        <w:rPr>
          <w:rFonts w:cs="Calibri" w:ascii="Calibri" w:hAnsi="Calibri" w:asciiTheme="minorHAnsi" w:cstheme="minorHAnsi" w:hAnsiTheme="minorHAnsi"/>
          <w:sz w:val="26"/>
          <w:szCs w:val="26"/>
        </w:rPr>
        <w:t>Emergenza maltempo nel comune di Bagnacavallo.</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pPr>
      <w:r>
        <w:rPr>
          <w:rFonts w:cs="Calibri" w:ascii="Calibri" w:hAnsi="Calibri" w:cstheme="minorHAnsi"/>
          <w:sz w:val="26"/>
          <w:szCs w:val="26"/>
        </w:rPr>
        <w:t xml:space="preserve">Le piogge sono giunte abbondanti sul territorio </w:t>
      </w:r>
      <w:r>
        <w:rPr>
          <w:rFonts w:cs="Calibri" w:ascii="Calibri" w:hAnsi="Calibri" w:cstheme="minorHAnsi"/>
          <w:sz w:val="26"/>
          <w:szCs w:val="26"/>
        </w:rPr>
        <w:t xml:space="preserve">bagnacavallese </w:t>
      </w:r>
      <w:r>
        <w:rPr>
          <w:rFonts w:cs="Calibri" w:ascii="Calibri" w:hAnsi="Calibri" w:cstheme="minorHAnsi"/>
          <w:sz w:val="26"/>
          <w:szCs w:val="26"/>
        </w:rPr>
        <w:t>già dalle prime ore del mattino e proseguiranno, in maniera intermittente, per tutta la giornata e la notte e fino a domani, mercoledì 17 maggio.</w:t>
      </w:r>
      <w:r>
        <w:rPr>
          <w:rFonts w:cs="Calibri" w:ascii="Calibri" w:hAnsi="Calibri" w:asciiTheme="minorHAnsi" w:cstheme="minorHAnsi" w:hAnsiTheme="minorHAnsi"/>
          <w:color w:val="000000"/>
          <w:sz w:val="26"/>
          <w:szCs w:val="26"/>
          <w:lang w:eastAsia="it-IT"/>
        </w:rPr>
        <w:t xml:space="preserve"> L’Agenzia regionale di Protezione civile e Arpae Emilia-Romagna </w:t>
      </w:r>
      <w:r>
        <w:rPr>
          <w:rFonts w:cs="Calibri" w:ascii="Calibri" w:hAnsi="Calibri" w:cstheme="minorHAnsi"/>
          <w:sz w:val="26"/>
          <w:szCs w:val="26"/>
        </w:rPr>
        <w:t>hanno prorogato anche per domani l’allerta rossa</w:t>
      </w:r>
      <w:r>
        <w:rPr>
          <w:rFonts w:cs="Calibri" w:ascii="Calibri" w:hAnsi="Calibri" w:asciiTheme="minorHAnsi" w:cstheme="minorHAnsi" w:hAnsiTheme="minorHAnsi"/>
          <w:color w:val="000000"/>
          <w:sz w:val="26"/>
          <w:szCs w:val="26"/>
          <w:lang w:eastAsia="it-IT"/>
        </w:rPr>
        <w:t xml:space="preserve"> per criticità idraulica e resta alta la soglia di attenzione, in particolare per le piene dei fiumi.</w:t>
      </w:r>
    </w:p>
    <w:p>
      <w:pPr>
        <w:pStyle w:val="Corpodeltesto"/>
        <w:ind w:firstLine="113"/>
        <w:rPr>
          <w:rFonts w:ascii="Calibri" w:hAnsi="Calibri" w:cs="Calibri" w:asciiTheme="minorHAnsi" w:cstheme="minorHAnsi" w:hAnsiTheme="minorHAnsi"/>
          <w:color w:val="000000"/>
          <w:sz w:val="26"/>
          <w:szCs w:val="26"/>
          <w:lang w:eastAsia="it-IT"/>
        </w:rPr>
      </w:pPr>
      <w:r>
        <w:rPr>
          <w:rFonts w:cs="Calibri" w:cstheme="minorHAnsi" w:ascii="Calibri" w:hAnsi="Calibri"/>
          <w:color w:val="000000"/>
          <w:sz w:val="26"/>
          <w:szCs w:val="26"/>
          <w:lang w:eastAsia="it-IT"/>
        </w:rPr>
      </w:r>
    </w:p>
    <w:p>
      <w:pPr>
        <w:pStyle w:val="Corpodeltesto"/>
        <w:ind w:firstLine="113"/>
        <w:rPr>
          <w:rFonts w:ascii="Calibri" w:hAnsi="Calibri" w:cs="Calibri" w:asciiTheme="minorHAnsi" w:cstheme="minorHAnsi" w:hAnsiTheme="minorHAnsi"/>
          <w:color w:val="000000"/>
          <w:sz w:val="26"/>
          <w:szCs w:val="26"/>
          <w:lang w:eastAsia="it-IT"/>
        </w:rPr>
      </w:pPr>
      <w:r>
        <w:rPr>
          <w:rFonts w:cs="Calibri" w:ascii="Calibri" w:hAnsi="Calibri" w:asciiTheme="minorHAnsi" w:cstheme="minorHAnsi" w:hAnsiTheme="minorHAnsi"/>
          <w:color w:val="000000"/>
          <w:sz w:val="26"/>
          <w:szCs w:val="26"/>
          <w:lang w:eastAsia="it-IT"/>
        </w:rPr>
        <w:t>La cittadinanza, in particolare chi abita nei pressi dei fiumi, è invitata a mettere al sicuro animali, oggetti e veicoli e a recarsi ai piani alti. È inoltre fondamentale evitare il più possibile gli spostamenti e non andare in cantine, seminterrati e sottopassi.</w:t>
      </w:r>
    </w:p>
    <w:p>
      <w:pPr>
        <w:pStyle w:val="Corpodeltesto"/>
        <w:ind w:firstLine="113"/>
        <w:rPr>
          <w:rFonts w:ascii="Calibri" w:hAnsi="Calibri"/>
          <w:sz w:val="26"/>
          <w:szCs w:val="26"/>
        </w:rPr>
      </w:pPr>
      <w:r>
        <w:rPr>
          <w:rFonts w:cs="Calibri" w:ascii="Calibri" w:hAnsi="Calibri" w:asciiTheme="minorHAnsi" w:cstheme="minorHAnsi" w:hAnsiTheme="minorHAnsi"/>
          <w:color w:val="000000"/>
          <w:sz w:val="26"/>
          <w:szCs w:val="26"/>
          <w:lang w:eastAsia="it-IT"/>
        </w:rPr>
        <w:t xml:space="preserve">È stata </w:t>
      </w:r>
      <w:r>
        <w:rPr>
          <w:rFonts w:cs="Calibri" w:ascii="Calibri" w:hAnsi="Calibri" w:cstheme="minorHAnsi"/>
          <w:color w:val="000000"/>
          <w:sz w:val="26"/>
          <w:szCs w:val="26"/>
          <w:lang w:eastAsia="it-IT"/>
        </w:rPr>
        <w:t xml:space="preserve">disposta la chiusura di tutte le scuole del comune di ogni ordine e grado anche per la giornata di mercoledì 17 maggio; resteranno chiusi inoltre i centri diurni per anziani e </w:t>
      </w:r>
      <w:r>
        <w:rPr>
          <w:rFonts w:cs="Calibri" w:ascii="Calibri" w:hAnsi="Calibri" w:cstheme="minorHAnsi"/>
          <w:color w:val="000000"/>
          <w:sz w:val="26"/>
          <w:szCs w:val="26"/>
          <w:lang w:eastAsia="it-IT"/>
        </w:rPr>
        <w:t xml:space="preserve">per </w:t>
      </w:r>
      <w:r>
        <w:rPr>
          <w:rFonts w:cs="Calibri" w:ascii="Calibri" w:hAnsi="Calibri" w:cstheme="minorHAnsi"/>
          <w:color w:val="000000"/>
          <w:sz w:val="26"/>
          <w:szCs w:val="26"/>
          <w:lang w:eastAsia="it-IT"/>
        </w:rPr>
        <w:t>persone con disabilità.</w:t>
      </w:r>
    </w:p>
    <w:p>
      <w:pPr>
        <w:pStyle w:val="Corpodeltesto"/>
        <w:rPr>
          <w:rFonts w:ascii="Calibri" w:hAnsi="Calibri" w:cs="Calibri" w:asciiTheme="minorHAnsi" w:cstheme="minorHAnsi" w:hAnsiTheme="minorHAnsi"/>
          <w:color w:val="000000"/>
          <w:sz w:val="26"/>
          <w:szCs w:val="26"/>
          <w:lang w:eastAsia="it-IT"/>
        </w:rPr>
      </w:pPr>
      <w:r>
        <w:rPr>
          <w:rFonts w:cs="Calibri" w:cstheme="minorHAnsi" w:ascii="Calibri" w:hAnsi="Calibri"/>
          <w:color w:val="000000"/>
          <w:sz w:val="26"/>
          <w:szCs w:val="26"/>
          <w:lang w:eastAsia="it-IT"/>
        </w:rPr>
      </w:r>
    </w:p>
    <w:p>
      <w:pPr>
        <w:pStyle w:val="Corpodeltesto"/>
        <w:ind w:firstLine="113"/>
        <w:rPr>
          <w:rFonts w:ascii="Calibri" w:hAnsi="Calibri" w:cs="Calibri" w:asciiTheme="minorHAnsi" w:cstheme="minorHAnsi" w:hAnsiTheme="minorHAnsi"/>
          <w:color w:val="000000"/>
          <w:sz w:val="26"/>
          <w:szCs w:val="26"/>
          <w:lang w:eastAsia="it-IT"/>
        </w:rPr>
      </w:pPr>
      <w:r>
        <w:rPr>
          <w:rFonts w:cs="Calibri" w:ascii="Calibri" w:hAnsi="Calibri" w:asciiTheme="minorHAnsi" w:cstheme="minorHAnsi" w:hAnsiTheme="minorHAnsi"/>
          <w:color w:val="000000"/>
          <w:sz w:val="26"/>
          <w:szCs w:val="26"/>
          <w:lang w:eastAsia="it-IT"/>
        </w:rPr>
        <w:t>L’attività di monitoraggio continua a essere coordinata dal Centro operativo comunale (Coc) di Bagnacavallo, con la regia del Centro Coordinamento dei Soccorsi (Ccs) in capo alla Prefettura. Prosegue poi l’opera di informazione della popolazione attraverso tutti i mezzi a disposizione.</w:t>
      </w:r>
    </w:p>
    <w:p>
      <w:pPr>
        <w:pStyle w:val="Corpodeltesto"/>
        <w:ind w:firstLine="113"/>
        <w:rPr>
          <w:rFonts w:ascii="Calibri" w:hAnsi="Calibri" w:cs="Calibri" w:asciiTheme="minorHAnsi" w:cstheme="minorHAnsi" w:hAnsiTheme="minorHAnsi"/>
          <w:color w:val="000000"/>
          <w:sz w:val="26"/>
          <w:szCs w:val="26"/>
          <w:lang w:eastAsia="it-IT"/>
        </w:rPr>
      </w:pPr>
      <w:r>
        <w:rPr>
          <w:rFonts w:cs="Calibri" w:cstheme="minorHAnsi" w:ascii="Calibri" w:hAnsi="Calibri"/>
          <w:color w:val="000000"/>
          <w:sz w:val="26"/>
          <w:szCs w:val="26"/>
          <w:lang w:eastAsia="it-IT"/>
        </w:rPr>
      </w:r>
    </w:p>
    <w:p>
      <w:pPr>
        <w:pStyle w:val="Corpodeltesto"/>
        <w:ind w:firstLine="113"/>
        <w:rPr>
          <w:rFonts w:ascii="Calibri" w:hAnsi="Calibri" w:cs="Calibri"/>
          <w:color w:val="000000"/>
          <w:sz w:val="28"/>
          <w:szCs w:val="28"/>
          <w:lang w:eastAsia="it-IT"/>
        </w:rPr>
      </w:pPr>
      <w:r>
        <w:rPr>
          <w:rFonts w:cs="Calibri" w:ascii="Calibri" w:hAnsi="Calibri"/>
          <w:color w:val="000000"/>
          <w:sz w:val="26"/>
          <w:szCs w:val="26"/>
          <w:lang w:eastAsia="it-IT"/>
        </w:rPr>
        <w:t>Si raccomanda di continuare a prestare la massima attenzione ai canali ufficiali di informazione per avere un aggiornamento costante sull'evolversi della situazione.</w:t>
      </w:r>
    </w:p>
    <w:p>
      <w:pPr>
        <w:pStyle w:val="Corpodeltesto"/>
        <w:ind w:firstLine="113"/>
        <w:rPr/>
      </w:pPr>
      <w:r>
        <w:rPr>
          <w:rFonts w:cs="Calibri" w:ascii="Calibri" w:hAnsi="Calibri"/>
          <w:color w:val="000000"/>
          <w:sz w:val="26"/>
          <w:szCs w:val="26"/>
          <w:lang w:eastAsia="it-IT"/>
        </w:rPr>
        <w:t>Si ricorda che per la Bassa Romagna è a disposizione il canale Telegram delle emergenze (iscrizioni al link </w:t>
      </w:r>
      <w:hyperlink r:id="rId2">
        <w:r>
          <w:rPr>
            <w:rStyle w:val="CollegamentoInternet"/>
            <w:rFonts w:cs="Calibri" w:ascii="Calibri" w:hAnsi="Calibri"/>
            <w:color w:val="1155CC"/>
            <w:sz w:val="26"/>
            <w:szCs w:val="26"/>
            <w:u w:val="single"/>
            <w:lang w:eastAsia="it-IT"/>
          </w:rPr>
          <w:t>https://t.me/bassaromagnaemergenze</w:t>
        </w:r>
      </w:hyperlink>
      <w:r>
        <w:rPr>
          <w:rFonts w:ascii="Calibri" w:hAnsi="Calibri"/>
          <w:color w:val="000000"/>
          <w:sz w:val="26"/>
          <w:szCs w:val="26"/>
          <w:u w:val="single"/>
          <w:lang w:eastAsia="it-IT"/>
        </w:rPr>
        <w:t>)</w:t>
      </w:r>
      <w:r>
        <w:rPr>
          <w:rFonts w:cs="Calibri" w:ascii="Calibri" w:hAnsi="Calibri"/>
          <w:color w:val="000000"/>
          <w:sz w:val="26"/>
          <w:szCs w:val="26"/>
          <w:lang w:eastAsia="it-IT"/>
        </w:rPr>
        <w:t> e il sistema di allertamento Alert system (</w:t>
      </w:r>
      <w:hyperlink r:id="rId3">
        <w:r>
          <w:rPr>
            <w:rStyle w:val="CollegamentoInternet"/>
            <w:rFonts w:cs="Calibri" w:ascii="Calibri" w:hAnsi="Calibri"/>
            <w:color w:val="1155CC"/>
            <w:sz w:val="26"/>
            <w:szCs w:val="26"/>
            <w:u w:val="single"/>
            <w:lang w:eastAsia="it-IT"/>
          </w:rPr>
          <w:t>https://www.alertsystem.it/</w:t>
        </w:r>
      </w:hyperlink>
      <w:r>
        <w:rPr>
          <w:rFonts w:cs="Calibri" w:ascii="Calibri" w:hAnsi="Calibri"/>
          <w:color w:val="000000"/>
          <w:sz w:val="26"/>
          <w:szCs w:val="26"/>
          <w:lang w:eastAsia="it-IT"/>
        </w:rPr>
        <w:t> e app).</w:t>
      </w:r>
    </w:p>
    <w:p>
      <w:pPr>
        <w:pStyle w:val="Corpodeltesto"/>
        <w:ind w:firstLine="113"/>
        <w:rPr>
          <w:rFonts w:ascii="Calibri" w:hAnsi="Calibri" w:cs="Calibri"/>
          <w:color w:val="000000"/>
          <w:sz w:val="26"/>
          <w:szCs w:val="26"/>
          <w:lang w:eastAsia="it-IT"/>
        </w:rPr>
      </w:pPr>
      <w:r>
        <w:rPr>
          <w:rFonts w:cs="Calibri" w:ascii="Calibri" w:hAnsi="Calibri"/>
          <w:color w:val="000000"/>
          <w:sz w:val="26"/>
          <w:szCs w:val="26"/>
          <w:lang w:eastAsia="it-IT"/>
        </w:rPr>
      </w:r>
    </w:p>
    <w:p>
      <w:pPr>
        <w:pStyle w:val="Corpodeltesto"/>
        <w:ind w:firstLine="113"/>
        <w:rPr>
          <w:rFonts w:ascii="Calibri" w:hAnsi="Calibri" w:cs="Calibri"/>
          <w:color w:val="000000"/>
          <w:sz w:val="28"/>
          <w:szCs w:val="28"/>
          <w:lang w:eastAsia="it-IT"/>
        </w:rPr>
      </w:pPr>
      <w:r>
        <w:rPr>
          <w:rFonts w:cs="Calibri" w:ascii="Calibri" w:hAnsi="Calibri"/>
          <w:color w:val="000000"/>
          <w:sz w:val="26"/>
          <w:szCs w:val="26"/>
          <w:shd w:fill="FFFFFF" w:val="clear"/>
          <w:lang w:eastAsia="it-IT"/>
        </w:rPr>
        <w:t>Per emergenze è attivo il numero verde 800 072525.</w:t>
      </w:r>
    </w:p>
    <w:p>
      <w:pPr>
        <w:pStyle w:val="Corpodeltesto"/>
        <w:rPr>
          <w:rFonts w:ascii="Calibri" w:hAnsi="Calibri" w:cs="Calibri" w:asciiTheme="minorHAnsi" w:cstheme="minorHAnsi" w:hAnsiTheme="minorHAnsi"/>
          <w:color w:val="000000"/>
          <w:sz w:val="26"/>
          <w:szCs w:val="26"/>
          <w:lang w:eastAsia="it-IT"/>
        </w:rPr>
      </w:pPr>
      <w:r>
        <w:rPr>
          <w:rFonts w:cs="Calibri" w:cstheme="minorHAnsi" w:ascii="Calibri" w:hAnsi="Calibri"/>
          <w:color w:val="000000"/>
          <w:sz w:val="26"/>
          <w:szCs w:val="26"/>
          <w:lang w:eastAsia="it-IT"/>
        </w:rPr>
      </w:r>
    </w:p>
    <w:p>
      <w:pPr>
        <w:pStyle w:val="Corpodeltesto"/>
        <w:ind w:firstLine="113"/>
        <w:rPr>
          <w:rFonts w:ascii="Calibri" w:hAnsi="Calibri" w:cs="Calibri" w:asciiTheme="minorHAnsi" w:cstheme="minorHAnsi" w:hAnsiTheme="minorHAnsi"/>
          <w:sz w:val="26"/>
          <w:szCs w:val="26"/>
        </w:rPr>
      </w:pPr>
      <w:r>
        <w:rPr>
          <w:rFonts w:cs="Calibri" w:ascii="Calibri" w:hAnsi="Calibri" w:asciiTheme="minorHAnsi" w:cstheme="minorHAnsi" w:hAnsiTheme="minorHAnsi"/>
          <w:color w:val="000000"/>
          <w:sz w:val="26"/>
          <w:szCs w:val="26"/>
          <w:lang w:eastAsia="it-IT"/>
        </w:rPr>
        <w:t>Info:</w:t>
      </w:r>
    </w:p>
    <w:p>
      <w:pPr>
        <w:pStyle w:val="Corpodeltesto"/>
        <w:ind w:firstLine="113"/>
        <w:rPr/>
      </w:pPr>
      <w:hyperlink r:id="rId4">
        <w:bookmarkStart w:id="6" w:name="__DdeLink__266_2263256175"/>
        <w:bookmarkEnd w:id="6"/>
        <w:r>
          <w:rPr>
            <w:rStyle w:val="CollegamentoInternet"/>
            <w:rFonts w:cs="Calibri" w:ascii="Calibri" w:hAnsi="Calibri" w:asciiTheme="minorHAnsi" w:cstheme="minorHAnsi" w:hAnsiTheme="minorHAnsi"/>
            <w:sz w:val="26"/>
            <w:szCs w:val="26"/>
            <w:highlight w:val="white"/>
            <w:lang w:eastAsia="it-IT"/>
          </w:rPr>
          <w:t>www.comune.bagnacavallo.ra.it</w:t>
        </w:r>
      </w:hyperlink>
    </w:p>
    <w:p>
      <w:pPr>
        <w:pStyle w:val="Corpodeltesto"/>
        <w:ind w:firstLine="113"/>
        <w:rPr>
          <w:rFonts w:ascii="Calibri" w:hAnsi="Calibri" w:cs="Calibri" w:asciiTheme="minorHAnsi" w:cstheme="minorHAnsi" w:hAnsiTheme="minorHAnsi"/>
          <w:i/>
          <w:i/>
          <w:iCs/>
          <w:sz w:val="26"/>
          <w:szCs w:val="26"/>
        </w:rPr>
      </w:pPr>
      <w:bookmarkStart w:id="7" w:name="__DdeLink__150_24007809591"/>
      <w:bookmarkStart w:id="8" w:name="__DdeLink__218_36164445781"/>
      <w:bookmarkStart w:id="9" w:name="__DdeLink__1568_3638879981"/>
      <w:bookmarkStart w:id="10" w:name="__DdeLink__150_24007809591"/>
      <w:bookmarkStart w:id="11" w:name="__DdeLink__218_36164445781"/>
      <w:bookmarkStart w:id="12" w:name="__DdeLink__1568_3638879981"/>
      <w:bookmarkEnd w:id="10"/>
      <w:bookmarkEnd w:id="11"/>
      <w:bookmarkEnd w:id="12"/>
      <w:r>
        <w:rPr>
          <w:rFonts w:cs="Calibri" w:cstheme="minorHAnsi" w:ascii="Calibri" w:hAnsi="Calibri"/>
          <w:i/>
          <w:iCs/>
          <w:sz w:val="26"/>
          <w:szCs w:val="26"/>
        </w:rPr>
      </w:r>
    </w:p>
    <w:p>
      <w:pPr>
        <w:pStyle w:val="Normal"/>
        <w:tabs>
          <w:tab w:val="left" w:pos="4485" w:leader="none"/>
        </w:tabs>
        <w:ind w:firstLine="113"/>
        <w:jc w:val="both"/>
        <w:rPr/>
      </w:pPr>
      <w:r>
        <w:rPr>
          <w:rFonts w:cs="Calibri" w:ascii="Calibri" w:hAnsi="Calibri" w:asciiTheme="minorHAnsi" w:cstheme="minorHAnsi" w:hAnsiTheme="minorHAnsi"/>
          <w:i/>
          <w:iCs/>
          <w:sz w:val="26"/>
          <w:szCs w:val="26"/>
        </w:rPr>
        <w:t>(189/23)</w:t>
      </w:r>
    </w:p>
    <w:sectPr>
      <w:headerReference w:type="default" r:id="rId5"/>
      <w:headerReference w:type="first" r:id="rId6"/>
      <w:footerReference w:type="default" r:id="rId7"/>
      <w:footerReference w:type="first" r:id="rId8"/>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4C06B094">
              <wp:simplePos x="0" y="0"/>
              <wp:positionH relativeFrom="column">
                <wp:posOffset>1371600</wp:posOffset>
              </wp:positionH>
              <wp:positionV relativeFrom="paragraph">
                <wp:posOffset>107315</wp:posOffset>
              </wp:positionV>
              <wp:extent cx="1564005" cy="725805"/>
              <wp:effectExtent l="0" t="0" r="0" b="0"/>
              <wp:wrapNone/>
              <wp:docPr id="1" name="Immagine1"/>
              <a:graphic xmlns:a="http://schemas.openxmlformats.org/drawingml/2006/main">
                <a:graphicData uri="http://schemas.microsoft.com/office/word/2010/wordprocessingShape">
                  <wps:wsp>
                    <wps:cNvSpPr/>
                    <wps:spPr>
                      <a:xfrm>
                        <a:off x="0" y="0"/>
                        <a:ext cx="1563480" cy="725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05pt;height:57.05pt" wp14:anchorId="4C06B094">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C06B096">
              <wp:simplePos x="0" y="0"/>
              <wp:positionH relativeFrom="column">
                <wp:posOffset>4077335</wp:posOffset>
              </wp:positionH>
              <wp:positionV relativeFrom="paragraph">
                <wp:posOffset>107315</wp:posOffset>
              </wp:positionV>
              <wp:extent cx="1791970" cy="725805"/>
              <wp:effectExtent l="0" t="0" r="0" b="0"/>
              <wp:wrapNone/>
              <wp:docPr id="3" name="Immagine2"/>
              <a:graphic xmlns:a="http://schemas.openxmlformats.org/drawingml/2006/main">
                <a:graphicData uri="http://schemas.microsoft.com/office/word/2010/wordprocessingShape">
                  <wps:wsp>
                    <wps:cNvSpPr/>
                    <wps:spPr>
                      <a:xfrm>
                        <a:off x="0" y="0"/>
                        <a:ext cx="1791360" cy="7250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pt;height:57.05pt" wp14:anchorId="4C06B09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semiHidden/>
    <w:unhideWhenUsed/>
    <w:rsid w:val="0031467e"/>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210d8d"/>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Intestazioneepidipagina" w:customStyle="1">
    <w:name w:val="Intestazione e piè di pagina"/>
    <w:basedOn w:val="Normal"/>
    <w:qFormat/>
    <w:pPr/>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uiPriority w:val="99"/>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me/bassaromagnaemergenze" TargetMode="External"/><Relationship Id="rId3" Type="http://schemas.openxmlformats.org/officeDocument/2006/relationships/hyperlink" Target="https://www.alertsystem.it/" TargetMode="External"/><Relationship Id="rId4" Type="http://schemas.openxmlformats.org/officeDocument/2006/relationships/hyperlink" Target="http://www.comune.bagnacavallo.ra.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Application>Collabora_Office/5.3.10.47$Windows_x86 LibreOffice_project/64211812ee5c3454c64c34ed2295b8015635b057</Application>
  <Pages>1</Pages>
  <Words>285</Words>
  <Characters>1685</Characters>
  <CharactersWithSpaces>1955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2023-05-14T09:19:00Z</dcterms:created>
  <dc:creator>Benini Francesca</dc:creator>
  <dc:description/>
  <dc:language>it-IT</dc:language>
  <cp:lastModifiedBy/>
  <cp:lastPrinted>2023-05-16T15:34:00Z</cp:lastPrinted>
  <dcterms:modified xsi:type="dcterms:W3CDTF">2023-05-16T16:03:00Z</dcterms:modified>
  <cp:revision>43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