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17.5.2023</w:t>
      </w:r>
    </w:p>
    <w:p>
      <w:pPr>
        <w:pStyle w:val="Corpodeltesto"/>
        <w:ind w:firstLine="113"/>
        <w:rPr>
          <w:rFonts w:ascii="Calibri" w:hAnsi="Calibri" w:cs="Calibri"/>
          <w:sz w:val="25"/>
          <w:szCs w:val="25"/>
        </w:rPr>
      </w:pPr>
      <w:bookmarkStart w:id="0" w:name="__DdeLink__570_1866127248"/>
      <w:bookmarkStart w:id="1" w:name="__DdeLink__570_1866127248"/>
      <w:bookmarkEnd w:id="1"/>
      <w:r>
        <w:rPr>
          <w:rFonts w:cs="Calibri" w:ascii="Calibri" w:hAnsi="Calibri"/>
          <w:sz w:val="25"/>
          <w:szCs w:val="25"/>
        </w:rPr>
      </w:r>
    </w:p>
    <w:p>
      <w:pPr>
        <w:pStyle w:val="Corpodeltesto"/>
        <w:ind w:firstLine="113"/>
        <w:rPr>
          <w:rFonts w:ascii="Calibri" w:hAnsi="Calibri" w:cs="Calibri" w:asciiTheme="minorHAnsi" w:cstheme="minorHAnsi" w:hAnsiTheme="minorHAnsi"/>
          <w:sz w:val="26"/>
          <w:szCs w:val="26"/>
        </w:rPr>
      </w:pPr>
      <w:bookmarkStart w:id="2" w:name="__DdeLink__2739_2263256175"/>
      <w:bookmarkStart w:id="3" w:name="__DdeLink__1568_363887998"/>
      <w:bookmarkStart w:id="4" w:name="__DdeLink__218_3616444578"/>
      <w:bookmarkStart w:id="5" w:name="__DdeLink__150_2400780959"/>
      <w:bookmarkEnd w:id="3"/>
      <w:bookmarkEnd w:id="4"/>
      <w:bookmarkEnd w:id="5"/>
      <w:r>
        <w:rPr>
          <w:rFonts w:cs="Calibri" w:ascii="Calibri" w:hAnsi="Calibri" w:asciiTheme="minorHAnsi" w:cstheme="minorHAnsi" w:hAnsiTheme="minorHAnsi"/>
          <w:sz w:val="26"/>
          <w:szCs w:val="26"/>
        </w:rPr>
        <w:t>Emergenza maltempo nel comune di Bagnacavallo.</w:t>
      </w:r>
    </w:p>
    <w:p>
      <w:pPr>
        <w:pStyle w:val="Corpodeltesto"/>
        <w:ind w:firstLine="113"/>
        <w:rPr>
          <w:rFonts w:ascii="Calibri" w:hAnsi="Calibri" w:cs="Calibri" w:asciiTheme="minorHAnsi" w:cstheme="minorHAnsi" w:hAnsiTheme="minorHAnsi"/>
          <w:sz w:val="26"/>
          <w:szCs w:val="26"/>
        </w:rPr>
      </w:pPr>
      <w:r>
        <w:rPr>
          <w:rFonts w:cs="Calibri" w:cstheme="minorHAnsi" w:ascii="Calibri" w:hAnsi="Calibri"/>
          <w:sz w:val="26"/>
          <w:szCs w:val="26"/>
        </w:rPr>
      </w:r>
    </w:p>
    <w:p>
      <w:pPr>
        <w:pStyle w:val="Corpodeltesto"/>
        <w:ind w:firstLine="113"/>
        <w:rPr>
          <w:rFonts w:ascii="Calibri" w:hAnsi="Calibri" w:cs="Calibri" w:asciiTheme="minorHAnsi" w:cstheme="minorHAnsi" w:hAnsiTheme="minorHAnsi"/>
          <w:sz w:val="26"/>
          <w:szCs w:val="26"/>
        </w:rPr>
      </w:pPr>
      <w:r>
        <w:rPr>
          <w:rFonts w:cs="Calibri" w:ascii="Calibri" w:hAnsi="Calibri" w:cstheme="minorHAnsi"/>
          <w:sz w:val="26"/>
          <w:szCs w:val="26"/>
        </w:rPr>
        <w:t xml:space="preserve">Dopo una notte difficile sono partite subito questa mattina le ricognizioni a cura del Comune. La situazione sul territorio bagnacavallese resta critica: la rotta a Boncellino, l’esondazione a Traversara e le tracimazioni dei principali canali di scolo rendono instabile la tenuta idraulica del territorio. </w:t>
      </w:r>
      <w:r>
        <w:rPr>
          <w:rFonts w:eastAsia="Times New Roman" w:cs="Calibri" w:ascii="Calibri" w:hAnsi="Calibri" w:cstheme="minorHAnsi"/>
          <w:color w:val="auto"/>
          <w:sz w:val="26"/>
          <w:szCs w:val="26"/>
          <w:lang w:val="it-IT" w:eastAsia="zh-CN" w:bidi="ar-SA"/>
        </w:rPr>
        <w:t>Oltre alle</w:t>
      </w:r>
      <w:r>
        <w:rPr>
          <w:rFonts w:cs="Calibri" w:ascii="Calibri" w:hAnsi="Calibri" w:cstheme="minorHAnsi"/>
          <w:sz w:val="26"/>
          <w:szCs w:val="26"/>
        </w:rPr>
        <w:t xml:space="preserve"> medesime zone </w:t>
      </w:r>
      <w:r>
        <w:rPr>
          <w:rFonts w:eastAsia="Times New Roman" w:cs="Calibri" w:ascii="Calibri" w:hAnsi="Calibri" w:cstheme="minorHAnsi"/>
          <w:color w:val="auto"/>
          <w:sz w:val="26"/>
          <w:szCs w:val="26"/>
          <w:lang w:val="it-IT" w:eastAsia="zh-CN" w:bidi="ar-SA"/>
        </w:rPr>
        <w:t>colpite da</w:t>
      </w:r>
      <w:r>
        <w:rPr>
          <w:rFonts w:cs="Calibri" w:ascii="Calibri" w:hAnsi="Calibri" w:cstheme="minorHAnsi"/>
          <w:sz w:val="26"/>
          <w:szCs w:val="26"/>
        </w:rPr>
        <w:t>lla precedente alluvione del 2-3 maggio, gli allagamenti stanno interessando in queste ultime ore anche l’abitato di Villanova e in parte Villa Prati.</w:t>
      </w:r>
    </w:p>
    <w:p>
      <w:pPr>
        <w:pStyle w:val="Corpodeltesto"/>
        <w:ind w:firstLine="113"/>
        <w:rPr>
          <w:rFonts w:ascii="Calibri" w:hAnsi="Calibri" w:cs="Calibri" w:asciiTheme="minorHAnsi" w:cstheme="minorHAnsi" w:hAnsiTheme="minorHAnsi"/>
          <w:sz w:val="26"/>
          <w:szCs w:val="26"/>
        </w:rPr>
      </w:pPr>
      <w:r>
        <w:rPr>
          <w:rFonts w:cs="Calibri" w:ascii="Calibri" w:hAnsi="Calibri" w:cstheme="minorHAnsi"/>
          <w:sz w:val="26"/>
          <w:szCs w:val="26"/>
        </w:rPr>
        <w:t xml:space="preserve">Prosegue </w:t>
      </w:r>
      <w:r>
        <w:rPr>
          <w:rFonts w:eastAsia="Times New Roman" w:cs="Calibri" w:ascii="Calibri" w:hAnsi="Calibri" w:cstheme="minorHAnsi"/>
          <w:color w:val="auto"/>
          <w:sz w:val="26"/>
          <w:szCs w:val="26"/>
          <w:lang w:val="it-IT" w:eastAsia="zh-CN" w:bidi="ar-SA"/>
        </w:rPr>
        <w:t>poi</w:t>
      </w:r>
      <w:r>
        <w:rPr>
          <w:rFonts w:cs="Calibri" w:ascii="Calibri" w:hAnsi="Calibri" w:cstheme="minorHAnsi"/>
          <w:sz w:val="26"/>
          <w:szCs w:val="26"/>
        </w:rPr>
        <w:t xml:space="preserve"> il monitoraggio costante dei fiumi Senio e Lamone, i cui livelli si sono abbassati.</w:t>
      </w:r>
    </w:p>
    <w:p>
      <w:pPr>
        <w:pStyle w:val="Corpodeltesto"/>
        <w:ind w:firstLine="113"/>
        <w:rPr>
          <w:rFonts w:ascii="Calibri" w:hAnsi="Calibri" w:cs="Calibri" w:asciiTheme="minorHAnsi" w:cstheme="minorHAnsi" w:hAnsiTheme="minorHAnsi"/>
          <w:sz w:val="26"/>
          <w:szCs w:val="26"/>
        </w:rPr>
      </w:pPr>
      <w:r>
        <w:rPr>
          <w:rFonts w:cs="Calibri" w:cstheme="minorHAnsi" w:ascii="Calibri" w:hAnsi="Calibri"/>
          <w:sz w:val="26"/>
          <w:szCs w:val="26"/>
        </w:rPr>
      </w:r>
    </w:p>
    <w:p>
      <w:pPr>
        <w:pStyle w:val="Corpodeltesto"/>
        <w:ind w:firstLine="113"/>
        <w:rPr>
          <w:rFonts w:ascii="Calibri" w:hAnsi="Calibri" w:cs="Calibri" w:asciiTheme="minorHAnsi" w:cstheme="minorHAnsi" w:hAnsiTheme="minorHAnsi"/>
          <w:sz w:val="26"/>
          <w:szCs w:val="26"/>
        </w:rPr>
      </w:pPr>
      <w:r>
        <w:rPr>
          <w:rFonts w:cs="Calibri" w:ascii="Calibri" w:hAnsi="Calibri" w:cstheme="minorHAnsi"/>
          <w:sz w:val="26"/>
          <w:szCs w:val="26"/>
        </w:rPr>
        <w:t xml:space="preserve">L’emergenza resta ancora al primo posto, con la priorità data alla messa in sicurezza delle persone; seguiranno poi i necessari interventi di ripristino, che </w:t>
      </w:r>
      <w:r>
        <w:rPr>
          <w:rFonts w:eastAsia="Times New Roman" w:cs="Calibri" w:ascii="Calibri" w:hAnsi="Calibri" w:cstheme="minorHAnsi"/>
          <w:color w:val="auto"/>
          <w:sz w:val="26"/>
          <w:szCs w:val="26"/>
          <w:lang w:val="it-IT" w:eastAsia="zh-CN" w:bidi="ar-SA"/>
        </w:rPr>
        <w:t>riguarderanno</w:t>
      </w:r>
      <w:r>
        <w:rPr>
          <w:rFonts w:cs="Calibri" w:ascii="Calibri" w:hAnsi="Calibri" w:cstheme="minorHAnsi"/>
          <w:sz w:val="26"/>
          <w:szCs w:val="26"/>
        </w:rPr>
        <w:t xml:space="preserve"> in primo luogo l’argine del Lamone a Boncellino.</w:t>
      </w:r>
    </w:p>
    <w:p>
      <w:pPr>
        <w:pStyle w:val="Corpodeltesto"/>
        <w:ind w:firstLine="113"/>
        <w:rPr>
          <w:rFonts w:ascii="Calibri" w:hAnsi="Calibri" w:cs="Calibri" w:asciiTheme="minorHAnsi" w:cstheme="minorHAnsi" w:hAnsiTheme="minorHAnsi"/>
          <w:sz w:val="26"/>
          <w:szCs w:val="26"/>
        </w:rPr>
      </w:pPr>
      <w:r>
        <w:rPr>
          <w:rFonts w:cs="Calibri" w:cstheme="minorHAnsi" w:ascii="Calibri" w:hAnsi="Calibri"/>
          <w:sz w:val="26"/>
          <w:szCs w:val="26"/>
        </w:rPr>
      </w:r>
    </w:p>
    <w:p>
      <w:pPr>
        <w:pStyle w:val="Corpodeltesto"/>
        <w:ind w:firstLine="113"/>
        <w:rPr>
          <w:rFonts w:ascii="Calibri" w:hAnsi="Calibri" w:cs="Calibri" w:asciiTheme="minorHAnsi" w:cstheme="minorHAnsi" w:hAnsiTheme="minorHAnsi"/>
          <w:sz w:val="26"/>
          <w:szCs w:val="26"/>
        </w:rPr>
      </w:pPr>
      <w:r>
        <w:rPr>
          <w:rFonts w:cs="Calibri" w:ascii="Calibri" w:hAnsi="Calibri" w:cstheme="minorHAnsi"/>
          <w:sz w:val="26"/>
          <w:szCs w:val="26"/>
        </w:rPr>
        <w:t xml:space="preserve">L’elemento di principale criticità è al momento il persistere di allagamenti che interessano oltre alle case, ai campi e alle numerose aziende della zona artigianale di Bagnacavallo, il reticolo di strade di tutta la parte di città colpita. Si raccomanda perciò di continuare a limitare il più possibile gli spostamenti </w:t>
      </w:r>
      <w:r>
        <w:rPr>
          <w:rFonts w:eastAsia="Times New Roman" w:cs="Calibri" w:ascii="Calibri" w:hAnsi="Calibri" w:cstheme="minorHAnsi"/>
          <w:color w:val="auto"/>
          <w:sz w:val="26"/>
          <w:szCs w:val="26"/>
          <w:lang w:val="it-IT" w:eastAsia="zh-CN" w:bidi="ar-SA"/>
        </w:rPr>
        <w:t>e a non recarsi nelle zone allegate, soprattutto gli argini, per non intralciare i soccorsi e non mettersi in pericolo.</w:t>
      </w:r>
    </w:p>
    <w:p>
      <w:pPr>
        <w:pStyle w:val="Corpodeltesto"/>
        <w:ind w:firstLine="113"/>
        <w:rPr>
          <w:rFonts w:ascii="Calibri" w:hAnsi="Calibri" w:cs="Calibri" w:asciiTheme="minorHAnsi" w:cstheme="minorHAnsi" w:hAnsiTheme="minorHAnsi"/>
          <w:sz w:val="26"/>
          <w:szCs w:val="26"/>
        </w:rPr>
      </w:pPr>
      <w:r>
        <w:rPr>
          <w:rFonts w:cs="Calibri" w:cstheme="minorHAnsi" w:ascii="Calibri" w:hAnsi="Calibri"/>
          <w:sz w:val="26"/>
          <w:szCs w:val="26"/>
        </w:rPr>
      </w:r>
    </w:p>
    <w:p>
      <w:pPr>
        <w:pStyle w:val="Corpodeltesto"/>
        <w:ind w:firstLine="113"/>
        <w:rPr>
          <w:rFonts w:ascii="Calibri" w:hAnsi="Calibri" w:cs="Calibri" w:asciiTheme="minorHAnsi" w:cstheme="minorHAnsi" w:hAnsiTheme="minorHAnsi"/>
          <w:sz w:val="26"/>
          <w:szCs w:val="26"/>
        </w:rPr>
      </w:pPr>
      <w:r>
        <w:rPr>
          <w:rFonts w:cs="Calibri" w:ascii="Calibri" w:hAnsi="Calibri" w:cstheme="minorHAnsi"/>
          <w:sz w:val="26"/>
          <w:szCs w:val="26"/>
        </w:rPr>
        <w:t>È stata disposta la proroga della chiusura di tutte le scuole del comune di ogni ordine e grado anche per la giornata di giovedì 18 maggio; resteranno chiusi inoltre i centri diurni per anziani e per persone con disabilità.</w:t>
      </w:r>
    </w:p>
    <w:p>
      <w:pPr>
        <w:pStyle w:val="Corpodeltesto"/>
        <w:ind w:firstLine="113"/>
        <w:rPr/>
      </w:pPr>
      <w:r>
        <w:rPr>
          <w:rFonts w:cs="Calibri" w:ascii="Calibri" w:hAnsi="Calibri" w:cstheme="minorHAnsi"/>
          <w:sz w:val="26"/>
          <w:szCs w:val="26"/>
        </w:rPr>
        <w:t>Sono stati</w:t>
      </w:r>
      <w:r>
        <w:rPr>
          <w:rFonts w:cs="Calibri" w:ascii="Calibri" w:hAnsi="Calibri" w:cstheme="minorHAnsi"/>
          <w:sz w:val="26"/>
          <w:szCs w:val="26"/>
        </w:rPr>
        <w:t xml:space="preserve"> inoltre annullat</w:t>
      </w:r>
      <w:r>
        <w:rPr>
          <w:rFonts w:cs="Calibri" w:ascii="Calibri" w:hAnsi="Calibri" w:cstheme="minorHAnsi"/>
          <w:sz w:val="26"/>
          <w:szCs w:val="26"/>
        </w:rPr>
        <w:t>i</w:t>
      </w:r>
      <w:r>
        <w:rPr>
          <w:rFonts w:cs="Calibri" w:ascii="Calibri" w:hAnsi="Calibri" w:cstheme="minorHAnsi"/>
          <w:sz w:val="26"/>
          <w:szCs w:val="26"/>
        </w:rPr>
        <w:t xml:space="preserve"> il mercato del giovedì in largo De Gasperi a Bagnacavallo e di venerdì a Villanova.</w:t>
      </w:r>
    </w:p>
    <w:p>
      <w:pPr>
        <w:pStyle w:val="Corpodeltesto"/>
        <w:ind w:firstLine="113"/>
        <w:rPr>
          <w:rFonts w:ascii="Calibri" w:hAnsi="Calibri" w:cs="Calibri" w:asciiTheme="minorHAnsi" w:cstheme="minorHAnsi" w:hAnsiTheme="minorHAnsi"/>
          <w:sz w:val="26"/>
          <w:szCs w:val="26"/>
        </w:rPr>
      </w:pPr>
      <w:r>
        <w:rPr>
          <w:rFonts w:cs="Calibri" w:cstheme="minorHAnsi" w:ascii="Calibri" w:hAnsi="Calibri"/>
          <w:sz w:val="26"/>
          <w:szCs w:val="26"/>
        </w:rPr>
      </w:r>
    </w:p>
    <w:p>
      <w:pPr>
        <w:pStyle w:val="Corpodeltesto"/>
        <w:ind w:firstLine="113"/>
        <w:rPr>
          <w:rFonts w:ascii="Calibri" w:hAnsi="Calibri" w:cs="Calibri" w:asciiTheme="minorHAnsi" w:cstheme="minorHAnsi" w:hAnsiTheme="minorHAnsi"/>
          <w:sz w:val="26"/>
          <w:szCs w:val="26"/>
        </w:rPr>
      </w:pPr>
      <w:r>
        <w:rPr>
          <w:rFonts w:cs="Calibri" w:ascii="Calibri" w:hAnsi="Calibri" w:cstheme="minorHAnsi"/>
          <w:sz w:val="26"/>
          <w:szCs w:val="26"/>
        </w:rPr>
        <w:t>L’attività di monitoraggio continua a essere coordinata dal Centro operativo comunale (Coc) di Bagnacavallo, con la regia del Centro Coordinamento dei Soccorsi (Ccs) in capo alla Prefettura. Prosegue poi l’opera di informazione della popolazione attraverso tutti i mezzi a disposizione.</w:t>
      </w:r>
    </w:p>
    <w:p>
      <w:pPr>
        <w:pStyle w:val="Corpodeltesto"/>
        <w:ind w:firstLine="113"/>
        <w:rPr>
          <w:rFonts w:ascii="Calibri" w:hAnsi="Calibri" w:cs="Calibri" w:asciiTheme="minorHAnsi" w:cstheme="minorHAnsi" w:hAnsiTheme="minorHAnsi"/>
          <w:sz w:val="26"/>
          <w:szCs w:val="26"/>
        </w:rPr>
      </w:pPr>
      <w:r>
        <w:rPr>
          <w:rFonts w:cs="Calibri" w:cstheme="minorHAnsi" w:ascii="Calibri" w:hAnsi="Calibri"/>
          <w:sz w:val="26"/>
          <w:szCs w:val="26"/>
        </w:rPr>
      </w:r>
    </w:p>
    <w:p>
      <w:pPr>
        <w:pStyle w:val="Corpodeltesto"/>
        <w:ind w:firstLine="113"/>
        <w:rPr>
          <w:rFonts w:ascii="Calibri" w:hAnsi="Calibri" w:cs="Calibri" w:asciiTheme="minorHAnsi" w:cstheme="minorHAnsi" w:hAnsiTheme="minorHAnsi"/>
          <w:sz w:val="26"/>
          <w:szCs w:val="26"/>
        </w:rPr>
      </w:pPr>
      <w:r>
        <w:rPr>
          <w:rFonts w:cs="Calibri" w:ascii="Calibri" w:hAnsi="Calibri" w:cstheme="minorHAnsi"/>
          <w:sz w:val="26"/>
          <w:szCs w:val="26"/>
        </w:rPr>
        <w:t>Per emergenze è attivo il numero verde 800 072525.</w:t>
      </w:r>
    </w:p>
    <w:p>
      <w:pPr>
        <w:pStyle w:val="Corpodeltesto"/>
        <w:ind w:firstLine="113"/>
        <w:rPr>
          <w:rFonts w:ascii="Calibri" w:hAnsi="Calibri" w:cs="Calibri" w:asciiTheme="minorHAnsi" w:cstheme="minorHAnsi" w:hAnsiTheme="minorHAnsi"/>
          <w:sz w:val="26"/>
          <w:szCs w:val="26"/>
        </w:rPr>
      </w:pPr>
      <w:r>
        <w:rPr>
          <w:rFonts w:cs="Calibri" w:cstheme="minorHAnsi" w:ascii="Calibri" w:hAnsi="Calibri"/>
          <w:sz w:val="26"/>
          <w:szCs w:val="26"/>
        </w:rPr>
      </w:r>
    </w:p>
    <w:p>
      <w:pPr>
        <w:pStyle w:val="Corpodeltesto"/>
        <w:ind w:firstLine="113"/>
        <w:rPr/>
      </w:pPr>
      <w:r>
        <w:rPr>
          <w:rFonts w:cs="Calibri" w:ascii="Calibri" w:hAnsi="Calibri" w:asciiTheme="minorHAnsi" w:cstheme="minorHAnsi" w:hAnsiTheme="minorHAnsi"/>
          <w:color w:val="000000"/>
          <w:sz w:val="26"/>
          <w:szCs w:val="26"/>
          <w:lang w:eastAsia="it-IT"/>
        </w:rPr>
        <w:t>Info:</w:t>
      </w:r>
      <w:bookmarkStart w:id="6" w:name="__DdeLink__266_2263256175"/>
      <w:bookmarkEnd w:id="6"/>
      <w:r>
        <w:rPr>
          <w:rFonts w:cs="Calibri" w:ascii="Calibri" w:hAnsi="Calibri" w:asciiTheme="minorHAnsi" w:cstheme="minorHAnsi" w:hAnsiTheme="minorHAnsi"/>
          <w:color w:val="000000"/>
          <w:sz w:val="26"/>
          <w:szCs w:val="26"/>
          <w:lang w:eastAsia="it-IT"/>
        </w:rPr>
        <w:t xml:space="preserve"> </w:t>
      </w:r>
      <w:hyperlink r:id="rId2">
        <w:bookmarkEnd w:id="2"/>
        <w:r>
          <w:rPr>
            <w:rStyle w:val="CollegamentoInternet"/>
            <w:rFonts w:cs="Calibri" w:ascii="Calibri" w:hAnsi="Calibri" w:asciiTheme="minorHAnsi" w:cstheme="minorHAnsi" w:hAnsiTheme="minorHAnsi"/>
            <w:sz w:val="26"/>
            <w:szCs w:val="26"/>
            <w:highlight w:val="white"/>
            <w:lang w:eastAsia="it-IT"/>
          </w:rPr>
          <w:t>www.comune.bagnacavallo.ra.it</w:t>
        </w:r>
      </w:hyperlink>
    </w:p>
    <w:p>
      <w:pPr>
        <w:pStyle w:val="Corpodeltesto"/>
        <w:ind w:firstLine="113"/>
        <w:rPr>
          <w:rFonts w:ascii="Calibri" w:hAnsi="Calibri" w:cs="Calibri" w:asciiTheme="minorHAnsi" w:cstheme="minorHAnsi" w:hAnsiTheme="minorHAnsi"/>
          <w:i/>
          <w:i/>
          <w:iCs/>
          <w:sz w:val="26"/>
          <w:szCs w:val="26"/>
        </w:rPr>
      </w:pPr>
      <w:bookmarkStart w:id="7" w:name="__DdeLink__1568_3638879981"/>
      <w:bookmarkStart w:id="8" w:name="__DdeLink__218_36164445781"/>
      <w:bookmarkStart w:id="9" w:name="__DdeLink__150_24007809591"/>
      <w:bookmarkStart w:id="10" w:name="__DdeLink__1568_3638879981"/>
      <w:bookmarkStart w:id="11" w:name="__DdeLink__218_36164445781"/>
      <w:bookmarkStart w:id="12" w:name="__DdeLink__150_24007809591"/>
      <w:bookmarkEnd w:id="10"/>
      <w:bookmarkEnd w:id="11"/>
      <w:bookmarkEnd w:id="12"/>
      <w:r>
        <w:rPr>
          <w:rFonts w:cs="Calibri" w:cstheme="minorHAnsi" w:ascii="Calibri" w:hAnsi="Calibri"/>
          <w:i/>
          <w:iCs/>
          <w:sz w:val="26"/>
          <w:szCs w:val="26"/>
        </w:rPr>
      </w:r>
    </w:p>
    <w:p>
      <w:pPr>
        <w:pStyle w:val="Normal"/>
        <w:tabs>
          <w:tab w:val="left" w:pos="4485" w:leader="none"/>
        </w:tabs>
        <w:ind w:firstLine="113"/>
        <w:jc w:val="both"/>
        <w:rPr/>
      </w:pPr>
      <w:r>
        <w:rPr>
          <w:rFonts w:cs="Calibri" w:ascii="Calibri" w:hAnsi="Calibri" w:asciiTheme="minorHAnsi" w:cstheme="minorHAnsi" w:hAnsiTheme="minorHAnsi"/>
          <w:i/>
          <w:iCs/>
          <w:sz w:val="26"/>
          <w:szCs w:val="26"/>
        </w:rPr>
        <w:t>(192/23)</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14:anchorId="4C06B094">
              <wp:simplePos x="0" y="0"/>
              <wp:positionH relativeFrom="column">
                <wp:posOffset>1371600</wp:posOffset>
              </wp:positionH>
              <wp:positionV relativeFrom="paragraph">
                <wp:posOffset>107315</wp:posOffset>
              </wp:positionV>
              <wp:extent cx="1565910" cy="727710"/>
              <wp:effectExtent l="0" t="0" r="0" b="0"/>
              <wp:wrapNone/>
              <wp:docPr id="1" name="Immagine1"/>
              <a:graphic xmlns:a="http://schemas.openxmlformats.org/drawingml/2006/main">
                <a:graphicData uri="http://schemas.microsoft.com/office/word/2010/wordprocessingShape">
                  <wps:wsp>
                    <wps:cNvSpPr/>
                    <wps:spPr>
                      <a:xfrm>
                        <a:off x="0" y="0"/>
                        <a:ext cx="1565280" cy="7272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320" rIns="4320" tIns="4320" bIns="4320">
                      <a:noAutofit/>
                    </wps:bodyPr>
                  </wps:wsp>
                </a:graphicData>
              </a:graphic>
            </wp:anchor>
          </w:drawing>
        </mc:Choice>
        <mc:Fallback>
          <w:pict>
            <v:rect id="shape_0" ID="Immagine1" stroked="f" style="position:absolute;margin-left:108pt;margin-top:8.45pt;width:123.2pt;height:57.2pt" wp14:anchorId="4C06B094">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14:anchorId="4C06B096">
              <wp:simplePos x="0" y="0"/>
              <wp:positionH relativeFrom="column">
                <wp:posOffset>4077335</wp:posOffset>
              </wp:positionH>
              <wp:positionV relativeFrom="paragraph">
                <wp:posOffset>107315</wp:posOffset>
              </wp:positionV>
              <wp:extent cx="1793875" cy="727710"/>
              <wp:effectExtent l="0" t="0" r="0" b="0"/>
              <wp:wrapNone/>
              <wp:docPr id="3" name="Immagine2"/>
              <a:graphic xmlns:a="http://schemas.openxmlformats.org/drawingml/2006/main">
                <a:graphicData uri="http://schemas.microsoft.com/office/word/2010/wordprocessingShape">
                  <wps:wsp>
                    <wps:cNvSpPr/>
                    <wps:spPr>
                      <a:xfrm>
                        <a:off x="0" y="0"/>
                        <a:ext cx="1793160" cy="72720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320" rIns="4320" tIns="4320" bIns="4320">
                      <a:noAutofit/>
                    </wps:bodyPr>
                  </wps:wsp>
                </a:graphicData>
              </a:graphic>
            </wp:anchor>
          </w:drawing>
        </mc:Choice>
        <mc:Fallback>
          <w:pict>
            <v:rect id="shape_0" ID="Immagine2" stroked="f" style="position:absolute;margin-left:321.05pt;margin-top:8.45pt;width:141.15pt;height:57.2pt" wp14:anchorId="4C06B096">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8670" cy="9093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699" t="-648" r="-699" b="-648"/>
                  <a:stretch>
                    <a:fillRect/>
                  </a:stretch>
                </pic:blipFill>
                <pic:spPr bwMode="auto">
                  <a:xfrm>
                    <a:off x="0" y="0"/>
                    <a:ext cx="788670" cy="90932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Normal"/>
    <w:uiPriority w:val="9"/>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uiPriority w:val="9"/>
    <w:semiHidden/>
    <w:unhideWhenUsed/>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name w:val="Collegamento Internet"/>
    <w:basedOn w:val="DefaultParagraphFont"/>
    <w:uiPriority w:val="99"/>
    <w:semiHidden/>
    <w:unhideWhenUsed/>
    <w:rsid w:val="0031467e"/>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character" w:styleId="UnresolvedMention">
    <w:name w:val="Unresolved Mention"/>
    <w:basedOn w:val="DefaultParagraphFont"/>
    <w:uiPriority w:val="99"/>
    <w:semiHidden/>
    <w:unhideWhenUsed/>
    <w:qFormat/>
    <w:rsid w:val="00210d8d"/>
    <w:rPr>
      <w:color w:val="605E5C"/>
      <w:shd w:fill="E1DFDD" w:val="clear"/>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pPr/>
    <w:rPr/>
  </w:style>
  <w:style w:type="paragraph" w:styleId="Titoloprincipale">
    <w:name w:val="Title"/>
    <w:basedOn w:val="Normal"/>
    <w:uiPriority w:val="10"/>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uiPriority w:val="11"/>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uiPriority w:val="99"/>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une.bagnacavallo.ra.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Application>Collabora_Office/5.3.10.47$Windows_x86 LibreOffice_project/64211812ee5c3454c64c34ed2295b8015635b057</Application>
  <Pages>1</Pages>
  <Words>338</Words>
  <Characters>1931</Characters>
  <CharactersWithSpaces>2254</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2023-05-14T09:19:00Z</dcterms:created>
  <dc:creator>Benini Francesca</dc:creator>
  <dc:description/>
  <dc:language>it-IT</dc:language>
  <cp:lastModifiedBy/>
  <cp:lastPrinted>2023-05-16T15:34:00Z</cp:lastPrinted>
  <dcterms:modified xsi:type="dcterms:W3CDTF">2023-05-17T16:36:54Z</dcterms:modified>
  <cp:revision>46</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