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Ritorna la grande festa d’estate </w:t>
      </w:r>
      <w:r>
        <w:rPr>
          <w:rStyle w:val="CollegamentoInternet"/>
          <w:rFonts w:cs="Calibri" w:ascii="Calibri" w:hAnsi="Calibri"/>
          <w:i w:val="false"/>
          <w:iCs w:val="false"/>
          <w:color w:val="000000"/>
          <w:sz w:val="25"/>
          <w:szCs w:val="25"/>
          <w:u w:val="none"/>
        </w:rPr>
        <w:t>“A spasso sotto le stelle lungo il Canale Naviglio” con la formula delle due serate che, introdotta lo scorso anno, ha riscosso molti consensi.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Mercoledì 19 e giovedì 20 luglio dieci tappe animeranno il percorso ciclopedonale del Canale Naviglio Zanelli, fra Bagnacavallo e Villa Prati, grazie all’impegno di decine fra associazioni, artisti, artigiani e imprese del territorio.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L’iniziativa, promossa dal Comune e dal Consiglio di zona di Villa Prati con la Pro Loco di Bagnacavallo, si svolgerà nelle aree pubbliche e nelle corti private delle case lungo </w:t>
      </w:r>
      <w:bookmarkStart w:id="0" w:name="__DdeLink__1275_3432751256"/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via Destra Canale Naviglio Inferiore</w:t>
      </w:r>
      <w:bookmarkEnd w:id="0"/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Dalle 19.30 degustazioni di vino</w:t>
      </w:r>
      <w:r>
        <w:rPr>
          <w:rFonts w:cs="Calibri" w:ascii="Calibri" w:hAnsi="Calibri"/>
          <w:sz w:val="25"/>
          <w:szCs w:val="25"/>
        </w:rPr>
        <w:t xml:space="preserve"> e prodotti tipici, punti ristoro, mostre d’arte, fotografia e artigianato, mestieri della tradizione, solidarietà, musica e </w:t>
      </w: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animazioni saranno proposti nelle varie tappe e i visitatori potranno muoversi liberamente, a piedi o in bicicletta.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Dalle 19 sarà inoltre aperto lo stand gastronomico nell’area parrocchiale di Villa Prati.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La cooperativa sociale Il Mulino garantirà un servizio navetta tra i due capolinea (parcheggio di largo De Gasperi a Bagnacavallo e piazzale della chiesa a Villa Prati) con corse ogni 25 minuti dalle 20 alle 23.30 e fermate nei principali punti lungo il Canale Naviglio (Agrozoo, incroci via Viola Graziani, carraia Romita, piazzale Chiesa Villa Prati e piazza Don Succi Villa Prati).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5"/>
          <w:szCs w:val="25"/>
          <w:u w:val="none"/>
        </w:rPr>
      </w:pPr>
      <w:r>
        <w:rPr>
          <w:rFonts w:cs="Calibri" w:ascii="Calibri" w:hAnsi="Calibri"/>
          <w:color w:val="000000"/>
          <w:sz w:val="25"/>
          <w:szCs w:val="25"/>
          <w:u w:val="none"/>
        </w:rPr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Questo il programma sintetico delle dieci tappe previste: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2"/>
          <w:szCs w:val="22"/>
          <w:u w:val="none"/>
        </w:rPr>
        <w:t>1. Ingranaggi agricoli (parco Buozzi)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Esposizione di macchine agricole e per il giardinaggio a cura di Laghi Romano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2"/>
          <w:szCs w:val="22"/>
          <w:u w:val="none"/>
        </w:rPr>
        <w:t>2. Dalla cantina al bicchiere (cantina Le Romagnole)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Degustazione di vini sfusi a cura di “Le Romagnole”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2"/>
          <w:szCs w:val="22"/>
          <w:u w:val="none"/>
        </w:rPr>
        <w:t>3. Drink &amp; Caplét (civico 10)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2"/>
          <w:szCs w:val="22"/>
          <w:u w:val="none"/>
        </w:rPr>
        <w:t>- Mercoledì 19 e giovedì 20: Casetta bar di Nella&amp;Luis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2"/>
          <w:szCs w:val="22"/>
          <w:u w:val="none"/>
        </w:rPr>
        <w:t>- Soltanto giovedì 20: ristoro, esposizione creazioni in ceramica e musica a cura dell’associazione L’isola che non c’è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2"/>
          <w:szCs w:val="22"/>
          <w:u w:val="none"/>
        </w:rPr>
        <w:t>4. Brindisi d’estate (civico 12/a)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Bar sotto le stelle a cura di Chiribilli e Piazza Nova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Pesce fritto a scopo benefico a cura di Sci club Scarpantibus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i w:val="false"/>
          <w:iCs w:val="false"/>
          <w:color w:val="000000"/>
          <w:sz w:val="22"/>
          <w:szCs w:val="22"/>
          <w:u w:val="none"/>
        </w:rPr>
        <w:t>5. Guardando, gustando, ascoltando… (Molino Quercioli, civico 16)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Apertura straordinaria del Molino Quercioli con assaggi e vendita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Degustazioni a cura di: associazione L’incontro, Tiffany Kitchen, Caffè il Ponte, A la mi manira foodtruck, Lions Club Bagnacavallo, Forno Rambelli San Potito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I giunchi del canale Naviglio mostra e laboratorio d’intreccio dell’erba palustre a cura dell’Associazione Culturale Civiltà delle Erbe Palustri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Mercatino di tele stampate a cura dell’Ass. Volontari e Amici IOR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2"/>
          <w:szCs w:val="22"/>
          <w:u w:val="none"/>
        </w:rPr>
        <w:t>- Mercoledì 19: Musica con Valentina Marchetti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2"/>
          <w:szCs w:val="22"/>
          <w:u w:val="none"/>
        </w:rPr>
        <w:t>- Giovedì 20: Spettacolo di improvvisazione teatrale di 05QuartoAtto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2"/>
          <w:szCs w:val="22"/>
          <w:u w:val="none"/>
        </w:rPr>
        <w:t>6. Golosità d’estate (civico 18)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Porchetta dell’Azienda Agricola Testa Lara e Lasagne della Ca’ di Pre’ accompagnati da birra artigianale Icb di Mezzano e sangria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2"/>
          <w:szCs w:val="22"/>
          <w:u w:val="none"/>
        </w:rPr>
        <w:t>7. Per tutti i gusti (civico 24)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Arrosticini, vino, bevande, schiacciatina e Rock’n’Roll a cura di E.venti Caffè in collaborazione con gli Amici del Forno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2"/>
          <w:szCs w:val="22"/>
          <w:u w:val="none"/>
        </w:rPr>
        <w:t>8. Frutti e dolcezze sotto le stelle (Terra Aguta, civico 26)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2"/>
          <w:szCs w:val="22"/>
          <w:u w:val="none"/>
        </w:rPr>
        <w:t>- Mercoledì 19: Frutti &amp; stelle agri-picnic contadino con le aziende e Terranostra, associazione degli agriturismi di Coldiretti Donne Impresa-Campagna Amica: alla scoperta delle eccellenze del territorio, musica con Vittorio Bonetti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2"/>
          <w:szCs w:val="22"/>
          <w:u w:val="none"/>
        </w:rPr>
        <w:t>- Giovedì 20: Dolcezze sotto le stelle fichi e squacquerone e altre loverie romagnole con l’associazione Il Senato di Villanova e la musica della Psa Band. Il ricavato sarà devoluto agli alluvionati del territorio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2"/>
          <w:szCs w:val="22"/>
          <w:u w:val="none"/>
        </w:rPr>
        <w:t>9. Arrampichiamoci (cortile chiesa Villa Prati)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Punto informativo e parete da arrampicata per bambini e adulti a cura di Cai – Club Alpino Lugo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b/>
          <w:bCs/>
          <w:color w:val="000000"/>
          <w:sz w:val="22"/>
          <w:szCs w:val="22"/>
          <w:u w:val="none"/>
        </w:rPr>
        <w:t>10. Coro di sapori e musica (area parrocchiale, civico 71)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Cena a partire dalle 19 con menù di piatti tipici a cura della Parrocchia di Villa Prati e dell’associazione Amici di Neresheim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Birra artigianale con il birrificio agricolo Beerserk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 Proiezioni video e fotografiche a cura dell’associazione Amici di Neresheim sulla storia e le attività dell’associazione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/>
      </w:pPr>
      <w:r>
        <w:rPr>
          <w:rStyle w:val="CollegamentoInternet"/>
          <w:rFonts w:cs="Calibri" w:ascii="Calibri" w:hAnsi="Calibri"/>
          <w:color w:val="000000"/>
          <w:sz w:val="22"/>
          <w:szCs w:val="22"/>
          <w:u w:val="none"/>
        </w:rPr>
        <w:t>-</w:t>
      </w:r>
      <w:r>
        <w:rPr>
          <w:rStyle w:val="CollegamentoInternet"/>
          <w:rFonts w:cs="Calibri" w:ascii="Calibri" w:hAnsi="Calibri"/>
          <w:i/>
          <w:iCs/>
          <w:color w:val="000000"/>
          <w:sz w:val="22"/>
          <w:szCs w:val="22"/>
          <w:u w:val="none"/>
        </w:rPr>
        <w:t xml:space="preserve"> Mercoledì 19: intrattenimento musicale con canti gospel del coro The Colours of Freedom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6"/>
          <w:szCs w:val="26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rFonts w:ascii="Calibri" w:hAnsi="Calibri" w:cs="Calibri"/>
          <w:color w:val="000000"/>
          <w:sz w:val="26"/>
          <w:szCs w:val="26"/>
          <w:u w:val="none"/>
        </w:rPr>
      </w:pPr>
      <w:r>
        <w:rPr>
          <w:rFonts w:cs="Calibri" w:ascii="Calibri" w:hAnsi="Calibri"/>
          <w:color w:val="000000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 xml:space="preserve">Info: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Ufficio Cultura 0545 280864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000000"/>
          <w:sz w:val="25"/>
          <w:szCs w:val="25"/>
          <w:u w:val="none"/>
        </w:rPr>
        <w:t>www.bagnacavallocultura.it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sz w:val="25"/>
          <w:szCs w:val="25"/>
        </w:rPr>
      </w:pPr>
      <w:bookmarkStart w:id="1" w:name="__DdeLink__1550_3432751256"/>
      <w:bookmarkEnd w:id="1"/>
      <w:r>
        <w:rPr>
          <w:rFonts w:cs="Calibri" w:ascii="Calibri" w:hAnsi="Calibri"/>
          <w:sz w:val="25"/>
          <w:szCs w:val="25"/>
        </w:rPr>
        <w:t>Facebook: Comune di Bagnacavallo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252-23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4225" cy="90487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9" t="-778" r="-839" b="-778"/>
                  <a:stretch>
                    <a:fillRect/>
                  </a:stretch>
                </pic:blipFill>
                <pic:spPr bwMode="auto">
                  <a:xfrm>
                    <a:off x="0" y="0"/>
                    <a:ext cx="7842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Normale">
    <w:name w:val="Norma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suppressAutoHyphens w:val="true"/>
      <w:spacing w:before="0" w:after="16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2</Pages>
  <Words>674</Words>
  <Characters>3762</Characters>
  <CharactersWithSpaces>4393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2018-07-07T13:48:00Z</dcterms:created>
  <dc:creator/>
  <dc:description/>
  <dc:language>it-IT</dc:language>
  <cp:lastModifiedBy/>
  <dcterms:modified xsi:type="dcterms:W3CDTF">2023-07-10T13:28:42Z</dcterms:modified>
  <cp:revision>10</cp:revision>
  <dc:subject/>
  <dc:title>Comunicato stampa</dc:title>
</cp:coreProperties>
</file>