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0" w:name="__DdeLink__117_21374281071"/>
      <w:bookmarkEnd w:id="0"/>
      <w:r>
        <w:rPr>
          <w:rFonts w:ascii="Calibri" w:hAnsi="Calibri"/>
          <w:sz w:val="26"/>
          <w:szCs w:val="26"/>
          <w:u w:val="none"/>
        </w:rPr>
        <w:t xml:space="preserve">Questa mattina la sindaca Eleonora Proni e l’assessore Alfeo Zanelli hanno accolto in </w:t>
      </w:r>
      <w:r>
        <w:rPr>
          <w:rFonts w:ascii="Calibri" w:hAnsi="Calibri"/>
          <w:sz w:val="26"/>
          <w:szCs w:val="26"/>
          <w:u w:val="none"/>
        </w:rPr>
        <w:t>m</w:t>
      </w:r>
      <w:r>
        <w:rPr>
          <w:rFonts w:ascii="Calibri" w:hAnsi="Calibri"/>
          <w:sz w:val="26"/>
          <w:szCs w:val="26"/>
          <w:u w:val="none"/>
        </w:rPr>
        <w:t>unicipio a Bagnacavallo Alberto Cigliano, dirigente dell’Unità Organizzativa Protezione Civile Lombardia e Alberto Bruno, capomissione, per salutarli e ringraziarli per l’importantissimo lavoro svolto dopo le due alluvioni di maggio.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«Dall’Amministrazione e dall’intera comunità di Bagnacavallo – ha sottolineato la sindaca Proni – va un sentito ringraziamento alla Protezione civile lombarda che con professionalità, vicinanza e umanità, ha saputo venire in soccorso, spesso in condizioni di grande difficoltà, della nostra popolazione in un frangente così drammatico. È un aiuto che non dimenticheremo e che ci vedrà sempre riconoscenti nei confronti di chi ci ha dato tanto.»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La Colonna mobile del sistema regionale di Protezione civile della Lombardia lascia la Romagna dopo un periodo di più di un mese che l’ha vista impegnata, oltre che a Bagnacavallo, a Sant’Agata e Massa Lombarda e per alcuni giorni anche a Solarolo e Ravenna. In totale sono stati impegnati a rotazione oltre 1.100 volontari.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>Per quanto riguarda Bagnacavallo, sono stati 50 i volontari lombardi stabilmente in servizio dopo la prima alluvione del 2/3 maggio e 100 dopo quella del 16/17. Numerosi e particolarmente avanzati tecnologicamente sono stati i mezzi impiegati, tra cui pompe ad alto pompaggio, bobcat, ruspe e moduli antincendio per la rimozione del fango, oltre all’ingente lavoro manuale effettuato. Sono intervenuti anche sommozzatori e personale specializzato per il soccorso in acqua.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6"/>
          <w:szCs w:val="26"/>
          <w:u w:val="none"/>
        </w:rPr>
        <w:t xml:space="preserve">La Colonna mobile lombarda è stata inoltre impegnata nel coordinamento delle attività dei volontari del Gruppo comunale di Protezione civile di Bagnacavallo e delle centinaia di volontari civici che hanno offerto il loro aiuto manuale ai cittadini colpiti dalle alluvioni.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bookmarkStart w:id="1" w:name="__DdeLink__313_2137428107"/>
      <w:bookmarkEnd w:id="1"/>
      <w:r>
        <w:rPr>
          <w:rFonts w:ascii="Calibri" w:hAnsi="Calibri"/>
          <w:sz w:val="26"/>
          <w:szCs w:val="26"/>
          <w:u w:val="none"/>
        </w:rPr>
        <w:t>Le pompe ad alto pompaggio sono state utilizzate in collaborazione con il Consorzio di Bonifica della Romagna Occidentale.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219-23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319</Words>
  <Characters>1899</Characters>
  <CharactersWithSpaces>2210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2023-06-10T11:05:54Z</cp:lastPrinted>
  <dcterms:modified xsi:type="dcterms:W3CDTF">2023-06-10T14:12:14Z</dcterms:modified>
  <cp:revision>13</cp:revision>
  <dc:subject/>
  <dc:title/>
</cp:coreProperties>
</file>