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28</w:t>
      </w:r>
      <w:r>
        <w:rPr>
          <w:rFonts w:cs="Calibri" w:ascii="Calibri" w:hAnsi="Calibri"/>
          <w:b/>
          <w:sz w:val="30"/>
          <w:szCs w:val="30"/>
        </w:rPr>
        <w:t>.7.2023</w:t>
      </w:r>
    </w:p>
    <w:p>
      <w:pPr>
        <w:pStyle w:val="Normal"/>
        <w:tabs>
          <w:tab w:val="left" w:pos="4485" w:leader="none"/>
        </w:tabs>
        <w:ind w:left="0" w:right="0" w:firstLine="113"/>
        <w:jc w:val="both"/>
        <w:rPr>
          <w:rFonts w:ascii="Calibri" w:hAnsi="Calibri" w:cs="Calibri"/>
          <w:sz w:val="26"/>
          <w:szCs w:val="26"/>
        </w:rPr>
      </w:pPr>
      <w:bookmarkStart w:id="0" w:name="__DdeLink__4299_2474634558"/>
      <w:bookmarkStart w:id="1" w:name="__DdeLink__241_1516241662"/>
      <w:bookmarkStart w:id="2" w:name="__DdeLink__4299_2474634558"/>
      <w:bookmarkStart w:id="3" w:name="__DdeLink__241_1516241662"/>
      <w:bookmarkEnd w:id="2"/>
      <w:bookmarkEnd w:id="3"/>
      <w:r>
        <w:rPr>
          <w:rFonts w:cs="Calibri" w:ascii="Calibri" w:hAnsi="Calibri"/>
          <w:sz w:val="26"/>
          <w:szCs w:val="26"/>
        </w:rPr>
      </w:r>
    </w:p>
    <w:p>
      <w:pPr>
        <w:pStyle w:val="Normal"/>
        <w:bidi w:val="0"/>
        <w:spacing w:lineRule="auto" w:line="240"/>
        <w:ind w:left="0" w:right="0" w:firstLine="113"/>
        <w:jc w:val="both"/>
        <w:rPr/>
      </w:pPr>
      <w:bookmarkStart w:id="4" w:name="__DdeLink__7989_3373981932"/>
      <w:r>
        <w:rPr>
          <w:rStyle w:val="Nessuno"/>
          <w:rFonts w:cs="Calibri" w:ascii="Calibri" w:hAnsi="Calibri"/>
          <w:color w:val="auto"/>
          <w:sz w:val="26"/>
          <w:szCs w:val="26"/>
          <w:highlight w:val="white"/>
        </w:rPr>
        <w:t>È convocat</w:t>
      </w:r>
      <w:r>
        <w:rPr>
          <w:rStyle w:val="Nessuno"/>
          <w:rFonts w:cs="Calibri" w:ascii="Calibri" w:hAnsi="Calibri"/>
          <w:color w:val="auto"/>
          <w:sz w:val="26"/>
          <w:szCs w:val="26"/>
          <w:highlight w:val="white"/>
        </w:rPr>
        <w:t>a</w:t>
      </w:r>
      <w:r>
        <w:rPr>
          <w:rStyle w:val="Nessuno"/>
          <w:rFonts w:cs="Calibri" w:ascii="Calibri" w:hAnsi="Calibri"/>
          <w:color w:val="auto"/>
          <w:sz w:val="26"/>
          <w:szCs w:val="26"/>
          <w:highlight w:val="white"/>
        </w:rPr>
        <w:t xml:space="preserve"> per le 19.30 di martedì </w:t>
      </w:r>
      <w:r>
        <w:rPr>
          <w:rStyle w:val="Nessuno"/>
          <w:rFonts w:cs="Calibri" w:ascii="Calibri" w:hAnsi="Calibri"/>
          <w:color w:val="auto"/>
          <w:sz w:val="26"/>
          <w:szCs w:val="26"/>
          <w:highlight w:val="white"/>
        </w:rPr>
        <w:t>1 agosto la prossima seduta del</w:t>
      </w:r>
      <w:r>
        <w:rPr>
          <w:rStyle w:val="Nessuno"/>
          <w:rFonts w:cs="Calibri" w:ascii="Calibri" w:hAnsi="Calibri"/>
          <w:color w:val="auto"/>
          <w:sz w:val="26"/>
          <w:szCs w:val="26"/>
          <w:highlight w:val="white"/>
        </w:rPr>
        <w:t xml:space="preserve"> </w:t>
      </w:r>
      <w:bookmarkStart w:id="5" w:name="__DdeLink__455_2911498475"/>
      <w:r>
        <w:rPr>
          <w:rStyle w:val="Nessuno"/>
          <w:rFonts w:cs="Calibri" w:ascii="Calibri" w:hAnsi="Calibri"/>
          <w:color w:val="auto"/>
          <w:sz w:val="26"/>
          <w:szCs w:val="26"/>
          <w:highlight w:val="white"/>
        </w:rPr>
        <w:t>Consiglio comunale di Bagnacavallo</w:t>
      </w:r>
      <w:bookmarkEnd w:id="5"/>
      <w:r>
        <w:rPr>
          <w:rStyle w:val="Nessuno"/>
          <w:rFonts w:cs="Calibri" w:ascii="Calibri" w:hAnsi="Calibri"/>
          <w:color w:val="auto"/>
          <w:sz w:val="26"/>
          <w:szCs w:val="26"/>
          <w:highlight w:val="white"/>
        </w:rPr>
        <w:t>.</w:t>
      </w:r>
    </w:p>
    <w:p>
      <w:pPr>
        <w:pStyle w:val="Normal"/>
        <w:bidi w:val="0"/>
        <w:spacing w:lineRule="auto" w:line="240"/>
        <w:ind w:left="0" w:right="0" w:firstLine="113"/>
        <w:jc w:val="both"/>
        <w:rPr>
          <w:rFonts w:ascii="Calibri" w:hAnsi="Calibri" w:cs="Calibri"/>
          <w:color w:val="auto"/>
          <w:sz w:val="26"/>
          <w:szCs w:val="26"/>
        </w:rPr>
      </w:pPr>
      <w:bookmarkStart w:id="6" w:name="__DdeLink__4299_24746345581"/>
      <w:bookmarkStart w:id="7" w:name="__DdeLink__4299_24746345581"/>
      <w:bookmarkEnd w:id="7"/>
      <w:r>
        <w:rPr>
          <w:rFonts w:cs="Calibri" w:ascii="Calibri" w:hAnsi="Calibri"/>
          <w:color w:val="auto"/>
          <w:sz w:val="26"/>
          <w:szCs w:val="26"/>
        </w:rPr>
      </w:r>
    </w:p>
    <w:p>
      <w:pPr>
        <w:pStyle w:val="Normal"/>
        <w:bidi w:val="0"/>
        <w:spacing w:lineRule="auto" w:line="240"/>
        <w:ind w:left="0" w:right="0" w:firstLine="113"/>
        <w:jc w:val="both"/>
        <w:rPr/>
      </w:pPr>
      <w:r>
        <w:rPr>
          <w:rStyle w:val="Nessuno"/>
          <w:rFonts w:cs="Calibri" w:ascii="Calibri" w:hAnsi="Calibri"/>
          <w:i w:val="false"/>
          <w:iCs w:val="false"/>
          <w:color w:val="auto"/>
          <w:sz w:val="26"/>
          <w:szCs w:val="26"/>
          <w:highlight w:val="white"/>
        </w:rPr>
        <w:t>Questo l’elenco dei punti all’ordine del giorno:</w:t>
      </w:r>
    </w:p>
    <w:p>
      <w:pPr>
        <w:pStyle w:val="Normal"/>
        <w:bidi w:val="0"/>
        <w:spacing w:lineRule="auto" w:line="240"/>
        <w:ind w:left="0" w:right="0" w:firstLine="113"/>
        <w:jc w:val="both"/>
        <w:rPr/>
      </w:pPr>
      <w:r>
        <w:rPr>
          <w:rFonts w:eastAsia="TimesNewRoman" w:cs="Calibri" w:ascii="Calibri" w:hAnsi="Calibri"/>
          <w:b/>
          <w:bCs/>
          <w:i w:val="false"/>
          <w:iCs w:val="false"/>
          <w:color w:val="auto"/>
          <w:sz w:val="26"/>
          <w:szCs w:val="26"/>
        </w:rPr>
        <w:t xml:space="preserve">1. </w:t>
      </w:r>
      <w:r>
        <w:rPr>
          <w:rFonts w:eastAsia="TimesNewRoman" w:cs="Calibri" w:ascii="Calibri" w:hAnsi="Calibri"/>
          <w:b w:val="false"/>
          <w:bCs w:val="false"/>
          <w:i w:val="false"/>
          <w:iCs w:val="false"/>
          <w:color w:val="auto"/>
          <w:sz w:val="26"/>
          <w:szCs w:val="26"/>
        </w:rPr>
        <w:t xml:space="preserve">Approvazione </w:t>
      </w:r>
      <w:r>
        <w:rPr>
          <w:rFonts w:eastAsia="TimesNewRoman" w:cs="Calibri" w:ascii="Calibri" w:hAnsi="Calibri"/>
          <w:b w:val="false"/>
          <w:bCs w:val="false"/>
          <w:i w:val="false"/>
          <w:iCs w:val="false"/>
          <w:color w:val="auto"/>
          <w:sz w:val="26"/>
          <w:szCs w:val="26"/>
        </w:rPr>
        <w:t xml:space="preserve">dei </w:t>
      </w:r>
      <w:r>
        <w:rPr>
          <w:rFonts w:eastAsia="TimesNewRoman" w:cs="Calibri" w:ascii="Calibri" w:hAnsi="Calibri"/>
          <w:b w:val="false"/>
          <w:bCs w:val="false"/>
          <w:i w:val="false"/>
          <w:iCs w:val="false"/>
          <w:color w:val="auto"/>
          <w:sz w:val="26"/>
          <w:szCs w:val="26"/>
        </w:rPr>
        <w:t xml:space="preserve">verbali </w:t>
      </w:r>
      <w:r>
        <w:rPr>
          <w:rFonts w:eastAsia="TimesNewRoman" w:cs="Calibri" w:ascii="Calibri" w:hAnsi="Calibri"/>
          <w:b w:val="false"/>
          <w:bCs w:val="false"/>
          <w:i w:val="false"/>
          <w:iCs w:val="false"/>
          <w:color w:val="auto"/>
          <w:sz w:val="26"/>
          <w:szCs w:val="26"/>
        </w:rPr>
        <w:t xml:space="preserve">della </w:t>
      </w:r>
      <w:r>
        <w:rPr>
          <w:rFonts w:eastAsia="TimesNewRoman" w:cs="Calibri" w:ascii="Calibri" w:hAnsi="Calibri"/>
          <w:b w:val="false"/>
          <w:bCs w:val="false"/>
          <w:i w:val="false"/>
          <w:iCs w:val="false"/>
          <w:color w:val="auto"/>
          <w:sz w:val="26"/>
          <w:szCs w:val="26"/>
        </w:rPr>
        <w:t>seduta precedente.</w:t>
      </w:r>
    </w:p>
    <w:p>
      <w:pPr>
        <w:pStyle w:val="Normal"/>
        <w:bidi w:val="0"/>
        <w:spacing w:lineRule="auto" w:line="240"/>
        <w:ind w:left="0" w:right="0" w:firstLine="113"/>
        <w:jc w:val="both"/>
        <w:rPr/>
      </w:pPr>
      <w:r>
        <w:rPr>
          <w:rFonts w:eastAsia="TimesNewRoman" w:cs="Calibri" w:ascii="Calibri" w:hAnsi="Calibri"/>
          <w:b/>
          <w:bCs/>
          <w:i w:val="false"/>
          <w:iCs w:val="false"/>
          <w:color w:val="auto"/>
          <w:sz w:val="26"/>
          <w:szCs w:val="26"/>
        </w:rPr>
        <w:t xml:space="preserve">2. </w:t>
      </w:r>
      <w:r>
        <w:rPr>
          <w:rFonts w:eastAsia="TimesNewRoman" w:cs="Calibri" w:ascii="Calibri" w:hAnsi="Calibri"/>
          <w:b w:val="false"/>
          <w:bCs w:val="false"/>
          <w:i w:val="false"/>
          <w:iCs w:val="false"/>
          <w:color w:val="auto"/>
          <w:sz w:val="26"/>
          <w:szCs w:val="26"/>
        </w:rPr>
        <w:t>Aggiornamento del regolamento del Gruppo comunale di volontariato di Protezione civile ai sensi della direttiva del</w:t>
      </w:r>
      <w:r>
        <w:rPr>
          <w:rFonts w:eastAsia="TimesNewRoman" w:cs="Calibri" w:ascii="Calibri" w:hAnsi="Calibri"/>
          <w:b w:val="false"/>
          <w:bCs w:val="false"/>
          <w:i w:val="false"/>
          <w:iCs w:val="false"/>
          <w:color w:val="auto"/>
          <w:sz w:val="26"/>
          <w:szCs w:val="26"/>
        </w:rPr>
        <w:t>la Presidenza</w:t>
      </w:r>
      <w:r>
        <w:rPr>
          <w:rFonts w:eastAsia="TimesNewRoman" w:cs="Calibri" w:ascii="Calibri" w:hAnsi="Calibri"/>
          <w:b w:val="false"/>
          <w:bCs w:val="false"/>
          <w:i w:val="false"/>
          <w:iCs w:val="false"/>
          <w:color w:val="auto"/>
          <w:sz w:val="26"/>
          <w:szCs w:val="26"/>
        </w:rPr>
        <w:t xml:space="preserve"> del Consiglio </w:t>
      </w:r>
      <w:r>
        <w:rPr>
          <w:rFonts w:eastAsia="TimesNewRoman" w:cs="Calibri" w:ascii="Calibri" w:hAnsi="Calibri"/>
          <w:b w:val="false"/>
          <w:bCs w:val="false"/>
          <w:i w:val="false"/>
          <w:iCs w:val="false"/>
          <w:color w:val="auto"/>
          <w:sz w:val="26"/>
          <w:szCs w:val="26"/>
        </w:rPr>
        <w:t>dei Ministri “Approvazione di uno schema tipo contenente gli elementi fondamentali dell’atto costitutivo per l’istituzione dei Gruppi comunali di volontariato di Protezione civile”. Gazzetta ufficiale serie generale n. 53 del 3.3.2023.</w:t>
      </w:r>
    </w:p>
    <w:p>
      <w:pPr>
        <w:pStyle w:val="Normal"/>
        <w:bidi w:val="0"/>
        <w:spacing w:lineRule="auto" w:line="240"/>
        <w:ind w:left="0" w:right="0" w:firstLine="113"/>
        <w:jc w:val="both"/>
        <w:rPr/>
      </w:pPr>
      <w:r>
        <w:rPr>
          <w:rFonts w:eastAsia="TimesNewRoman" w:cs="Calibri" w:ascii="Calibri" w:hAnsi="Calibri"/>
          <w:b/>
          <w:bCs/>
          <w:i w:val="false"/>
          <w:iCs w:val="false"/>
          <w:color w:val="auto"/>
          <w:sz w:val="26"/>
          <w:szCs w:val="26"/>
        </w:rPr>
        <w:t>3.</w:t>
      </w:r>
      <w:r>
        <w:rPr>
          <w:rFonts w:eastAsia="TimesNewRoman" w:cs="Calibri" w:ascii="Calibri" w:hAnsi="Calibri"/>
          <w:b w:val="false"/>
          <w:bCs w:val="false"/>
          <w:i w:val="false"/>
          <w:iCs w:val="false"/>
          <w:color w:val="auto"/>
          <w:sz w:val="26"/>
          <w:szCs w:val="26"/>
        </w:rPr>
        <w:t xml:space="preserve"> </w:t>
      </w:r>
      <w:r>
        <w:rPr>
          <w:rFonts w:eastAsia="TimesNewRoman" w:cs="Calibri" w:ascii="Calibri" w:hAnsi="Calibri"/>
          <w:b w:val="false"/>
          <w:bCs w:val="false"/>
          <w:i w:val="false"/>
          <w:iCs w:val="false"/>
          <w:color w:val="auto"/>
          <w:sz w:val="26"/>
          <w:szCs w:val="26"/>
        </w:rPr>
        <w:t>Programma triennale dei lavori pubblici 2023/2025 ed elenco annuale 2023 – Approvazione del secondo aggiornamento.</w:t>
      </w:r>
    </w:p>
    <w:p>
      <w:pPr>
        <w:pStyle w:val="Normal"/>
        <w:bidi w:val="0"/>
        <w:spacing w:lineRule="auto" w:line="240"/>
        <w:ind w:left="0" w:right="0" w:firstLine="113"/>
        <w:jc w:val="both"/>
        <w:rPr/>
      </w:pPr>
      <w:r>
        <w:rPr>
          <w:rFonts w:eastAsia="TimesNewRoman" w:cs="Calibri" w:ascii="Calibri" w:hAnsi="Calibri"/>
          <w:b/>
          <w:bCs/>
          <w:i w:val="false"/>
          <w:iCs w:val="false"/>
          <w:color w:val="auto"/>
          <w:sz w:val="26"/>
          <w:szCs w:val="26"/>
        </w:rPr>
        <w:t xml:space="preserve">4. </w:t>
      </w:r>
      <w:r>
        <w:rPr>
          <w:rFonts w:eastAsia="TimesNewRoman" w:cs="Calibri" w:ascii="Calibri" w:hAnsi="Calibri"/>
          <w:b w:val="false"/>
          <w:bCs w:val="false"/>
          <w:i w:val="false"/>
          <w:iCs w:val="false"/>
          <w:color w:val="auto"/>
          <w:sz w:val="26"/>
          <w:szCs w:val="26"/>
        </w:rPr>
        <w:t>Autorizzazione alla stipula dell’accordo regolante i rapporti tra la Provincia di Ravenna e il Comune di Bagnacavallo per la gestione e la manutenzione della “Celletta Madonna della Pace” ubicata in via Sinistra Canale Superiore, in fregio alla strada provinciale Naviglio, adiacente aree di proprietà del Comune di Bagnacavallo.</w:t>
      </w:r>
    </w:p>
    <w:p>
      <w:pPr>
        <w:pStyle w:val="Normal"/>
        <w:bidi w:val="0"/>
        <w:spacing w:lineRule="auto" w:line="240"/>
        <w:ind w:left="0" w:right="0" w:firstLine="113"/>
        <w:jc w:val="both"/>
        <w:rPr/>
      </w:pPr>
      <w:r>
        <w:rPr>
          <w:rFonts w:eastAsia="TimesNewRoman" w:cs="Calibri" w:ascii="Calibri" w:hAnsi="Calibri"/>
          <w:b/>
          <w:bCs/>
          <w:i w:val="false"/>
          <w:iCs w:val="false"/>
          <w:color w:val="auto"/>
          <w:sz w:val="26"/>
          <w:szCs w:val="26"/>
        </w:rPr>
        <w:t xml:space="preserve">5. </w:t>
      </w:r>
      <w:r>
        <w:rPr>
          <w:rFonts w:eastAsia="TimesNewRoman" w:cs="Calibri" w:ascii="Calibri" w:hAnsi="Calibri"/>
          <w:b w:val="false"/>
          <w:bCs w:val="false"/>
          <w:i w:val="false"/>
          <w:iCs w:val="false"/>
          <w:color w:val="auto"/>
          <w:sz w:val="26"/>
          <w:szCs w:val="26"/>
        </w:rPr>
        <w:t>Comunicazioni, odg, interrogazioni e mozioni.</w:t>
      </w:r>
    </w:p>
    <w:p>
      <w:pPr>
        <w:pStyle w:val="Normal"/>
        <w:bidi w:val="0"/>
        <w:spacing w:lineRule="auto" w:line="240"/>
        <w:ind w:left="0" w:right="0" w:firstLine="113"/>
        <w:jc w:val="both"/>
        <w:rPr>
          <w:rFonts w:ascii="Calibri" w:hAnsi="Calibri" w:eastAsia="TimesNewRoman" w:cs="Calibri"/>
          <w:b w:val="false"/>
          <w:b w:val="false"/>
          <w:bCs w:val="false"/>
          <w:i w:val="false"/>
          <w:i w:val="false"/>
          <w:iCs w:val="false"/>
          <w:color w:val="auto"/>
          <w:sz w:val="26"/>
          <w:szCs w:val="26"/>
        </w:rPr>
      </w:pPr>
      <w:r>
        <w:rPr>
          <w:rFonts w:eastAsia="TimesNewRoman" w:cs="Calibri" w:ascii="Calibri" w:hAnsi="Calibri"/>
          <w:b w:val="false"/>
          <w:bCs w:val="false"/>
          <w:i w:val="false"/>
          <w:iCs w:val="false"/>
          <w:color w:val="auto"/>
          <w:sz w:val="26"/>
          <w:szCs w:val="26"/>
        </w:rPr>
      </w:r>
    </w:p>
    <w:p>
      <w:pPr>
        <w:pStyle w:val="Normal"/>
        <w:bidi w:val="0"/>
        <w:spacing w:lineRule="auto" w:line="240"/>
        <w:ind w:left="0" w:right="0" w:firstLine="113"/>
        <w:jc w:val="both"/>
        <w:rPr/>
      </w:pPr>
      <w:r>
        <w:rPr>
          <w:rStyle w:val="Nessuno"/>
          <w:rFonts w:cs="Calibri" w:ascii="Calibri" w:hAnsi="Calibri"/>
          <w:i w:val="false"/>
          <w:iCs w:val="false"/>
          <w:color w:val="auto"/>
          <w:sz w:val="26"/>
          <w:szCs w:val="26"/>
          <w:highlight w:val="white"/>
        </w:rPr>
        <w:t>L</w:t>
      </w:r>
      <w:bookmarkStart w:id="8" w:name="__DdeLink__7193_470621540"/>
      <w:r>
        <w:rPr>
          <w:rStyle w:val="Nessuno"/>
          <w:rFonts w:cs="Calibri" w:ascii="Calibri" w:hAnsi="Calibri"/>
          <w:i w:val="false"/>
          <w:iCs w:val="false"/>
          <w:color w:val="auto"/>
          <w:sz w:val="26"/>
          <w:szCs w:val="26"/>
          <w:highlight w:val="white"/>
        </w:rPr>
        <w:t xml:space="preserve">a seduta del Consiglio comunale, aperta al pubblico presso la Sala consiliare del municipio, </w:t>
      </w:r>
      <w:bookmarkStart w:id="9" w:name="__DdeLink__9965_4290511223"/>
      <w:bookmarkStart w:id="10" w:name="__DdeLink__90913_3722798589"/>
      <w:bookmarkEnd w:id="9"/>
      <w:bookmarkEnd w:id="10"/>
      <w:r>
        <w:rPr>
          <w:rStyle w:val="Nessuno"/>
          <w:rFonts w:cs="Calibri" w:ascii="Calibri" w:hAnsi="Calibri"/>
          <w:i w:val="false"/>
          <w:iCs w:val="false"/>
          <w:color w:val="auto"/>
          <w:sz w:val="26"/>
          <w:szCs w:val="26"/>
          <w:highlight w:val="white"/>
        </w:rPr>
        <w:t xml:space="preserve">sarà trasmessa anche in streaming sul canale YouTube del Comune, dove resterà disponibile </w:t>
      </w:r>
      <w:bookmarkEnd w:id="8"/>
      <w:r>
        <w:rPr>
          <w:rStyle w:val="Nessuno"/>
          <w:rFonts w:cs="Calibri" w:ascii="Calibri" w:hAnsi="Calibri"/>
          <w:i w:val="false"/>
          <w:iCs w:val="false"/>
          <w:color w:val="auto"/>
          <w:sz w:val="26"/>
          <w:szCs w:val="26"/>
          <w:highlight w:val="white"/>
        </w:rPr>
        <w:t>assieme alle precedenti.</w:t>
      </w:r>
    </w:p>
    <w:p>
      <w:pPr>
        <w:pStyle w:val="Normal"/>
        <w:bidi w:val="0"/>
        <w:spacing w:lineRule="auto" w:line="240"/>
        <w:ind w:left="0" w:right="0" w:firstLine="113"/>
        <w:jc w:val="both"/>
        <w:rPr>
          <w:rStyle w:val="Nessuno"/>
          <w:rFonts w:ascii="Calibri" w:hAnsi="Calibri"/>
          <w:sz w:val="26"/>
          <w:szCs w:val="26"/>
        </w:rPr>
      </w:pPr>
      <w:r>
        <w:rPr>
          <w:rFonts w:ascii="Calibri" w:hAnsi="Calibri"/>
          <w:sz w:val="26"/>
          <w:szCs w:val="26"/>
        </w:rPr>
      </w:r>
    </w:p>
    <w:p>
      <w:pPr>
        <w:pStyle w:val="Normal"/>
        <w:bidi w:val="0"/>
        <w:spacing w:lineRule="auto" w:line="240"/>
        <w:ind w:left="0" w:right="0" w:firstLine="113"/>
        <w:jc w:val="both"/>
        <w:rPr/>
      </w:pPr>
      <w:r>
        <w:rPr>
          <w:rStyle w:val="Nessuno"/>
          <w:rFonts w:cs="Calibri" w:ascii="Calibri" w:hAnsi="Calibri"/>
          <w:color w:val="auto"/>
          <w:sz w:val="26"/>
          <w:szCs w:val="26"/>
          <w:highlight w:val="white"/>
        </w:rPr>
        <w:t>Per informazioni:</w:t>
      </w:r>
    </w:p>
    <w:p>
      <w:pPr>
        <w:pStyle w:val="Normal"/>
        <w:bidi w:val="0"/>
        <w:spacing w:lineRule="auto" w:line="240"/>
        <w:ind w:left="0" w:right="0" w:firstLine="113"/>
        <w:jc w:val="both"/>
        <w:rPr/>
      </w:pPr>
      <w:bookmarkStart w:id="11" w:name="__DdeLink__7989_3373981932"/>
      <w:bookmarkStart w:id="12" w:name="__DdeLink__529_783017153"/>
      <w:bookmarkStart w:id="13" w:name="__DdeLink__1238_135177558"/>
      <w:bookmarkStart w:id="14" w:name="__DdeLink__4512_2474634558"/>
      <w:bookmarkStart w:id="15" w:name="__DdeLink__155_319487890"/>
      <w:bookmarkStart w:id="16" w:name="__DdeLink__2057_953293217"/>
      <w:bookmarkStart w:id="17" w:name="__DdeLink__479_644493259"/>
      <w:bookmarkEnd w:id="12"/>
      <w:bookmarkEnd w:id="13"/>
      <w:bookmarkEnd w:id="14"/>
      <w:bookmarkEnd w:id="15"/>
      <w:bookmarkEnd w:id="16"/>
      <w:bookmarkEnd w:id="17"/>
      <w:bookmarkEnd w:id="11"/>
      <w:r>
        <w:rPr>
          <w:rStyle w:val="Nessuno"/>
          <w:rFonts w:cs="Calibri" w:ascii="Calibri" w:hAnsi="Calibri"/>
          <w:color w:val="auto"/>
          <w:sz w:val="26"/>
          <w:szCs w:val="26"/>
          <w:highlight w:val="white"/>
        </w:rPr>
        <w:t>www.comune.bagnacavallo.ra.it</w:t>
      </w:r>
    </w:p>
    <w:p>
      <w:pPr>
        <w:pStyle w:val="Normal"/>
        <w:bidi w:val="0"/>
        <w:spacing w:lineRule="auto" w:line="240"/>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rFonts w:ascii="Calibri" w:hAnsi="Calibri" w:cs="Calibri"/>
          <w:sz w:val="26"/>
          <w:szCs w:val="26"/>
        </w:rPr>
      </w:pPr>
      <w:bookmarkStart w:id="18" w:name="__DdeLink__241_15162416621"/>
      <w:bookmarkStart w:id="19" w:name="__DdeLink__241_15162416621"/>
      <w:bookmarkEnd w:id="19"/>
      <w:r>
        <w:rPr>
          <w:rFonts w:cs="Calibri" w:ascii="Calibri" w:hAnsi="Calibri"/>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2</w:t>
      </w:r>
      <w:r>
        <w:rPr>
          <w:rFonts w:cs="Calibri" w:ascii="Calibri" w:hAnsi="Calibri"/>
          <w:i/>
          <w:iCs/>
          <w:sz w:val="26"/>
          <w:szCs w:val="26"/>
        </w:rPr>
        <w:t>75</w:t>
      </w:r>
      <w:r>
        <w:rPr>
          <w:rFonts w:cs="Calibri" w:ascii="Calibri" w:hAnsi="Calibri"/>
          <w:i/>
          <w:iCs/>
          <w:sz w:val="26"/>
          <w:szCs w:val="26"/>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2570" cy="674370"/>
              <wp:effectExtent l="0" t="0" r="0" b="0"/>
              <wp:wrapNone/>
              <wp:docPr id="1" name="Cornice1"/>
              <a:graphic xmlns:a="http://schemas.openxmlformats.org/drawingml/2006/main">
                <a:graphicData uri="http://schemas.microsoft.com/office/word/2010/wordprocessingShape">
                  <wps:wsp>
                    <wps:cNvSpPr/>
                    <wps:spPr>
                      <a:xfrm>
                        <a:off x="0" y="0"/>
                        <a:ext cx="1512000" cy="67356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19pt;height:53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40535" cy="909320"/>
              <wp:effectExtent l="0" t="0" r="0" b="0"/>
              <wp:wrapNone/>
              <wp:docPr id="3" name="Cornice2"/>
              <a:graphic xmlns:a="http://schemas.openxmlformats.org/drawingml/2006/main">
                <a:graphicData uri="http://schemas.microsoft.com/office/word/2010/wordprocessingShape">
                  <wps:wsp>
                    <wps:cNvSpPr/>
                    <wps:spPr>
                      <a:xfrm>
                        <a:off x="0" y="0"/>
                        <a:ext cx="1739880" cy="90864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6.95pt;height:71.5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7" t="-2575" r="-2777"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FollowedHyperlink">
    <w:name w:val="FollowedHyperlink"/>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104</TotalTime>
  <Application>Collabora_Office/5.3.10.47$Windows_x86 LibreOffice_project/64211812ee5c3454c64c34ed2295b8015635b057</Application>
  <Pages>1</Pages>
  <Words>217</Words>
  <Characters>1387</Characters>
  <CharactersWithSpaces>1590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dcterms:modified xsi:type="dcterms:W3CDTF">2023-07-28T13:46:48Z</dcterms:modified>
  <cp:revision>25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