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0115" cy="9982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1.6.2023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bookmarkStart w:id="0" w:name="__DdeLink__1054_3076661049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«Nel mese di maggio abbiamo annullato tutte le iniziative di cultura e spettacolo in programma. È stata una scelta non soltanto tecnico-logistica – spiega l’assessora alla Cultura di Bagnacavallo Monica Poletti – ma anche di condivisione. Nonostante ci siano parti del territorio comunale che non sono state coinvolte dai drammatici eventi dell’alluvione, ci è sembrato opportuno che tutta la comunità si fermasse per dare supporto e concentrarsi su soccorsi e ripristini.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Ora che la fase acuta è passata, accanto alle necessarie attività di sostegno a chi è stato direttamente colpito, riteniamo che sia giunto il momento per ripartire un poco alla volta con la programmazione, che necessariamente sta cambiando priorità e prospettive, focalizzandosi sulla condivisione e la solidarietà.»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Dalla prossima settimana si ricomincerà con due eventi musicali, un concerto di Accademia Bizantina al Teatro Goldoni mercoledì 7 giugno e l’appuntamento bagnacavallese di Crossroads giovedì 8 giugno all’ex convento di San Francesco.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Torneranno poi i Martedì sera dell’associazione “Bagnacavallo fa Centro” dal 13 giugno, tutti ripensati in chiave solidale, e il cinema all’Arena delle Cappuccine con Fuoriquadro dal 16 giugno. 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Il Museo Civico delle Cappuccine, dove sono visitabili anche le due mostre temporanee di incisioni antiche e moderne, resterà aperto per tutto il ponte del 2 giugno: venerdì, sabato e domenica dalle 10 alle 12 e dalle 15 alle 19.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Tutti gli eventi in programma saranno oggetto di una specifica attività di informazione e comunicazione.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Nelle prossime settimane saranno inoltre promossi gli appuntamenti di luglio e agosto.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Info: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bookmarkStart w:id="1" w:name="__DdeLink__1054_3076661049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www.bagnacavallocultura.it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209-23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0810" cy="71501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04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2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7050" cy="71501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4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Collabora_Office/5.3.10.47$Windows_x86 LibreOffice_project/64211812ee5c3454c64c34ed2295b8015635b057</Application>
  <Pages>1</Pages>
  <Words>278</Words>
  <Characters>1652</Characters>
  <CharactersWithSpaces>1918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2020-07-28T13:11:14Z</dcterms:created>
  <dc:creator/>
  <dc:description/>
  <dc:language>it-IT</dc:language>
  <cp:lastModifiedBy/>
  <dcterms:modified xsi:type="dcterms:W3CDTF">2023-06-01T12:25:33Z</dcterms:modified>
  <cp:revision>23</cp:revision>
  <dc:subject/>
  <dc:title/>
</cp:coreProperties>
</file>