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 xml:space="preserve">Prenderà 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il </w:t>
      </w:r>
      <w:r>
        <w:rPr>
          <w:rFonts w:cs="Calibri" w:ascii="Calibri" w:hAnsi="Calibri"/>
          <w:i w:val="false"/>
          <w:iCs w:val="false"/>
          <w:sz w:val="24"/>
          <w:szCs w:val="24"/>
        </w:rPr>
        <w:t>via dopo Pasqua il ricco calendario di visite guidate ed esperienze turistiche nel territorio bagnacavallese pensato per la primavera-estate 2023 nell’ambito del progetto  “Benvenuti a Bagnacavallo”.</w:t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 xml:space="preserve">Accanto a tutto il nuovo materiale di informazione turistica, infatti, 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il Comune di Bagnacavallo ha messo in rete le realtà locali che si occupano del settore ed è così nato un programma di appuntamenti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che </w:t>
      </w:r>
      <w:r>
        <w:rPr>
          <w:rFonts w:cs="Calibri" w:ascii="Calibri" w:hAnsi="Calibri"/>
          <w:i w:val="false"/>
          <w:iCs w:val="false"/>
          <w:sz w:val="24"/>
          <w:szCs w:val="24"/>
        </w:rPr>
        <w:t>fino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a luglio proporrà ai visitatori numerosi appuntamenti alla scoperta del territorio. Si 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partirà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da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l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4"/>
          <w:szCs w:val="24"/>
          <w:lang w:val="it-IT" w:eastAsia="zh-CN" w:bidi="ar-SA"/>
        </w:rPr>
        <w:t>centro storico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con una prima visita guidata in programma domenica 16 aprile alle 1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0.30.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lang w:val="it-IT" w:eastAsia="zh-CN" w:bidi="ar-SA"/>
        </w:rPr>
        <w:t>S</w:t>
      </w:r>
      <w:r>
        <w:rPr>
          <w:rFonts w:eastAsia="Times New Roman" w:cs="Garamond" w:ascii="Calibri" w:hAnsi="Calibri"/>
          <w:b w:val="false"/>
          <w:bCs w:val="false"/>
          <w:i w:val="false"/>
          <w:iCs/>
          <w:caps w:val="false"/>
          <w:smallCaps w:val="false"/>
          <w:color w:val="222222"/>
          <w:spacing w:val="0"/>
          <w:sz w:val="24"/>
          <w:szCs w:val="24"/>
          <w:lang w:val="it-IT" w:eastAsia="zh-CN" w:bidi="ar-SA"/>
        </w:rPr>
        <w:t>i andrà alla scoperta del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la storia della città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con una breve visita all’elegante teatro comunale ottocentesco intitolato a Carlo Goldoni (</w:t>
      </w:r>
      <w:r>
        <w:rPr>
          <w:rFonts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>nfo, costi e prenotazioni: 389 1189850 – Marialaura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>).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4"/>
          <w:szCs w:val="24"/>
        </w:rPr>
        <w:t>Si proseguirà poi nelle settimane successive con altre visite al Teatro Goldoni,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 xml:space="preserve"> pedalate nelle campagne, laboratori e mercatini proposti dall’Ecomuseo delle Erbe Palustri, visite alla scoperta del patrimonio di Museo Civico delle Cappuccine e Biblioteca Taroni, tour dell’ex convento di San Francesco ed esperienze di immersione nella natura al Podere Pantaleone.</w:t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  <w:t xml:space="preserve">Il progetto “Benvenuti a Bagnacavallo” è </w:t>
      </w:r>
      <w:r>
        <w:rPr>
          <w:rFonts w:eastAsia="Times New Roman" w:cs="Calibri" w:ascii="Calibri" w:hAnsi="Calibri"/>
          <w:i w:val="false"/>
          <w:iCs w:val="false"/>
          <w:color w:val="auto"/>
          <w:sz w:val="24"/>
          <w:szCs w:val="24"/>
          <w:lang w:val="it-IT" w:eastAsia="zh-CN" w:bidi="ar-SA"/>
        </w:rPr>
        <w:t>stato realizzato dal Comune in sinergia con il Servizio Turismo dell’Unione e finanziato</w:t>
      </w:r>
      <w:r>
        <w:rPr>
          <w:rFonts w:cs="Calibri" w:ascii="Calibri" w:hAnsi="Calibri"/>
          <w:i w:val="false"/>
          <w:iCs w:val="false"/>
          <w:sz w:val="24"/>
          <w:szCs w:val="24"/>
        </w:rPr>
        <w:t xml:space="preserve"> dalla Regione Emilia-Romagna. I nuovi materiali informativi sono in distribuzione presso Ufficio Informazioni Turistiche, Urp, Ufficio Cultura, centro culturale Cappuccine, Ecomuseo delle Erbe Palustri, Podere Pantaleone, Albergo Antico Convento San Francesco.</w:t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Rientrocorpodeltesto"/>
        <w:ind w:left="0" w:right="0" w:hanging="0"/>
        <w:rPr/>
      </w:pPr>
      <w:r>
        <w:rPr>
          <w:rFonts w:cs="Calibri" w:ascii="Calibri" w:hAnsi="Calibri"/>
          <w:b/>
          <w:bCs/>
          <w:i w:val="false"/>
          <w:iCs w:val="false"/>
          <w:sz w:val="24"/>
          <w:szCs w:val="24"/>
        </w:rPr>
        <w:t>Questo il calendario completo di visite ed esperienze</w:t>
      </w:r>
    </w:p>
    <w:p>
      <w:pPr>
        <w:pStyle w:val="Rientro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Centro storico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16 aprile ore 10.30 - 13 maggio ore 16.30 - 9 giugno ore 18.30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Una passeggiata fra le suggestive vie del centro storico, sotto i portici e nelle piazze, per scoprire la storia della città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con una breve visita all’elegante teatro ottocentesco.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>Info, costi e prenotazioni: 389 1189850 (Marialaura)</w:t>
      </w:r>
    </w:p>
    <w:p>
      <w:pPr>
        <w:pStyle w:val="Normal"/>
        <w:widowControl/>
        <w:bidi w:val="0"/>
        <w:ind w:left="0" w:right="0" w:hanging="0"/>
        <w:jc w:val="left"/>
        <w:rPr>
          <w:b w:val="false"/>
          <w:b w:val="false"/>
          <w:i/>
          <w:i/>
          <w:iCs/>
          <w:caps w:val="false"/>
          <w:smallCaps w:val="false"/>
          <w:color w:val="222222"/>
          <w:spacing w:val="0"/>
        </w:rPr>
      </w:pPr>
      <w:r>
        <w:rPr>
          <w:b w:val="false"/>
          <w:i/>
          <w:iCs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/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>Centro storico e campagne</w:t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>23 aprile ore 9.15</w:t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>Inalberiamoci in bici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>, percorso per le vie di Bagnacavallo e gli stradelli di campagna alla scoperta di alcuni degli alberi monumentali e maestosi più caratteristici e importanti, guidati da esperti.</w:t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>Info e prenotazioni (obbligatorie): 333 9151946 (Piero)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b/>
          <w:bCs/>
          <w:sz w:val="24"/>
          <w:szCs w:val="24"/>
        </w:rPr>
        <w:t>Teatro Goldoni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30 aprile e 28 maggio ore 10.30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Una visita guidata per andare alla scoperta di storia e segreti dell’ottocentesco Teatro Goldoni. Si potranno ammirare gli affreschi, il sipario storico di recente restaurato, la bella platea, i palchi e il loggione. Si avrà poi la possibilità di andare dietro le quinte per lasciarsi affascinare dalle macchine e dalle antiche tecniche di scena che animavano gli spettacoli.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>Info, costi e prenotazioni: 339 5472038 (Raffaella)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Ecomuseo delle Erbe Palustri </w:t>
      </w:r>
    </w:p>
    <w:p>
      <w:pPr>
        <w:pStyle w:val="Normal"/>
        <w:widowControl/>
        <w:bidi w:val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>14 maggio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i/>
          <w:iCs/>
          <w:sz w:val="24"/>
          <w:szCs w:val="24"/>
          <w:u w:val="none"/>
        </w:rPr>
        <w:t>Raboj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mercatino del riuso: </w:t>
      </w:r>
      <w:r>
        <w:rPr>
          <w:rFonts w:ascii="Calibri" w:hAnsi="Calibri"/>
          <w:b w:val="false"/>
          <w:bCs/>
          <w:i w:val="false"/>
          <w:iCs w:val="false"/>
          <w:caps w:val="false"/>
          <w:smallCaps w:val="false"/>
          <w:color w:val="222222"/>
          <w:spacing w:val="0"/>
          <w:sz w:val="24"/>
          <w:szCs w:val="24"/>
          <w:u w:val="none"/>
        </w:rPr>
        <w:t>l’intero centro di Villanova accoglierà, dal mattino fino al tramonto, collezionisti, commercianti, espositori creativi di opere dell’ingegno, artigiani, produttori agricoli, associazioni di volontariato ed espositori privati.</w:t>
      </w:r>
      <w:r>
        <w:rPr>
          <w:rFonts w:ascii="Calibri" w:hAnsi="Calibri"/>
          <w:b/>
          <w:bCs/>
          <w:i w:val="false"/>
          <w:iCs w:val="false"/>
          <w:sz w:val="24"/>
          <w:szCs w:val="24"/>
          <w:u w:val="none"/>
        </w:rPr>
        <w:t xml:space="preserve"> </w:t>
      </w:r>
    </w:p>
    <w:p>
      <w:pPr>
        <w:pStyle w:val="Corpodeltesto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16 e 23 aprile 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Erba – Terra - Fuoco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corso per la realizzazione di piccole strutture da giardino e tamponamento dei capanni in canna palustre e stuoie, affiancato a corso di utilizzo e decoro della terra cotta, quali Colombino e Raku.</w:t>
      </w:r>
      <w:r>
        <w:rPr>
          <w:rFonts w:ascii="Calibri" w:hAnsi="Calibri"/>
          <w:b/>
          <w:bCs/>
          <w:sz w:val="24"/>
          <w:szCs w:val="24"/>
          <w:u w:val="none"/>
        </w:rPr>
        <w:t xml:space="preserve"> </w:t>
      </w:r>
    </w:p>
    <w:p>
      <w:pPr>
        <w:pStyle w:val="Corpodeltesto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30 aprile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100 Miglia della Bassa Romagna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raduno di auto storiche.</w:t>
      </w:r>
    </w:p>
    <w:p>
      <w:pPr>
        <w:pStyle w:val="Corpodeltesto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 xml:space="preserve">7 maggio </w:t>
      </w:r>
      <w:r>
        <w:rPr>
          <w:rFonts w:ascii="Calibri" w:hAnsi="Calibri"/>
          <w:b/>
          <w:bCs/>
          <w:i/>
          <w:iCs/>
          <w:sz w:val="24"/>
          <w:szCs w:val="24"/>
          <w:u w:val="none"/>
        </w:rPr>
        <w:t>Vivi il tuo verde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, festival Asvis con visite guidate, cucina tradizionale, laboratori</w:t>
      </w:r>
    </w:p>
    <w:p>
      <w:pPr>
        <w:pStyle w:val="Corpodeltesto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>20 maggio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i/>
          <w:iCs/>
          <w:sz w:val="24"/>
          <w:szCs w:val="24"/>
          <w:u w:val="none"/>
        </w:rPr>
        <w:t>Pedalêda cun la magnêda longa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,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paesaggio, salute e convivialità nelle campagne bagnacavallesi, fra sapori romagnoli e antichi mestieri</w:t>
      </w:r>
    </w:p>
    <w:p>
      <w:pPr>
        <w:pStyle w:val="Corpodeltesto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>28 maggio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none"/>
        </w:rPr>
        <w:t>S</w:t>
      </w:r>
      <w:r>
        <w:rPr>
          <w:rFonts w:ascii="Calibri" w:hAnsi="Calibri"/>
          <w:b/>
          <w:bCs/>
          <w:i/>
          <w:iCs/>
          <w:sz w:val="24"/>
          <w:szCs w:val="24"/>
          <w:u w:val="none"/>
        </w:rPr>
        <w:t>carpinata orti, poderi e giardini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: andar per erbe e alberi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, passeggiata nelle campagne in fiore</w:t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 xml:space="preserve">Info, costi e prenotazioni: 0545 280920, erbepalustri.associazione@gmail.com (Ecomuseo delle Erbe Palustri) </w:t>
      </w:r>
    </w:p>
    <w:p>
      <w:pPr>
        <w:pStyle w:val="Normal"/>
        <w:widowControl/>
        <w:bidi w:val="0"/>
        <w:spacing w:lineRule="auto" w:line="240"/>
        <w:ind w:left="0" w:right="0" w:hanging="0"/>
        <w:jc w:val="left"/>
        <w:rPr>
          <w:rFonts w:ascii="Calibri" w:hAnsi="Calibri"/>
          <w:b w:val="false"/>
          <w:b w:val="false"/>
          <w:i/>
          <w:i/>
          <w:iCs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b/>
          <w:bCs/>
          <w:sz w:val="24"/>
          <w:szCs w:val="24"/>
        </w:rPr>
        <w:t>Ex convento di San Francesco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21 maggio, ore 11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Tour</w:t>
      </w:r>
      <w:r>
        <w:rPr>
          <w:rFonts w:ascii="Calibri" w:hAnsi="Calibri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 a cura dell’Antico Convento di San Francesco, con degustazione di vini del territorio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Venerdì 2 giugno, dalle 19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Giornata Verde</w:t>
      </w:r>
      <w:r>
        <w:rPr>
          <w:rFonts w:ascii="Calibri" w:hAnsi="Calibri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, osservazioni in natura e degustazione di un territorio in collaborazione con Podere Pantaleone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Podere Pantaleone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26 marzo, 16 aprile, 21 maggio, 4 giugno ore 10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 xml:space="preserve">Laboratori nel bosco,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42424"/>
          <w:spacing w:val="0"/>
          <w:sz w:val="24"/>
          <w:szCs w:val="24"/>
        </w:rPr>
        <w:t>esperienze di pittura, assemblaggio di materiali naturali e di riciclo, a partire da forme e suggestioni dell’Oasi per bambine e bambini da 2 a 12 anni.</w:t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13, 20, 27 maggio – 2, 3 giugno, ore 21</w:t>
      </w:r>
    </w:p>
    <w:p>
      <w:pPr>
        <w:pStyle w:val="Corpodeltesto"/>
        <w:widowControl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Natura nella Notte,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v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isite guidate notturne alla scoperta dei suoni, luci, odori dell’oasi tra lucciole, assioli, gufi e pipistrelli che affinando i sensi possiamo percepire e scorgere nell’oscurità.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 xml:space="preserve">Info, costi e prenotazioni: </w:t>
      </w:r>
      <w:r>
        <w:rPr>
          <w:rFonts w:ascii="Calibri" w:hAnsi="Calibri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0545 280898 (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Ufficio Turismo della Bassa Romagna) e 347 4585280 (Podere Pantaleone)</w:t>
      </w:r>
    </w:p>
    <w:p>
      <w:pPr>
        <w:pStyle w:val="Corpodeltesto"/>
        <w:widowControl/>
        <w:bidi w:val="0"/>
        <w:spacing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242424"/>
          <w:spacing w:val="0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hanging="0"/>
        <w:jc w:val="left"/>
        <w:rPr/>
      </w:pPr>
      <w:r>
        <w:rPr>
          <w:rFonts w:ascii="Calibri" w:hAnsi="Calibri"/>
          <w:b/>
          <w:bCs/>
          <w:i w:val="false"/>
          <w:caps w:val="false"/>
          <w:smallCaps w:val="false"/>
          <w:color w:val="242424"/>
          <w:spacing w:val="0"/>
          <w:sz w:val="24"/>
          <w:szCs w:val="24"/>
        </w:rPr>
        <w:t>Centro culturale Le Cappuccine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6 maggio, ore 10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Visita guidata</w:t>
      </w:r>
      <w:r>
        <w:rPr>
          <w:rFonts w:ascii="Calibri" w:hAnsi="Calibri"/>
          <w:sz w:val="24"/>
          <w:szCs w:val="24"/>
        </w:rPr>
        <w:t xml:space="preserve"> del Museo Civico delle Cappuccine, fra i grandi capolavori dell’arte antica, le eleganti opere ottocentesche e la galleria del Novecento con le più recenti acquisizioni, e del patrimonio del Fondo Antico Manoscritti e Rari della Biblioteca Taroni.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222222"/>
          <w:spacing w:val="0"/>
          <w:sz w:val="24"/>
          <w:szCs w:val="24"/>
        </w:rPr>
        <w:t>Info, costi e prenotazioni: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  <w:t xml:space="preserve"> 0545 280911, centroculturale@comune.bagnacavallo.ra.it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b/>
          <w:bCs/>
          <w:sz w:val="24"/>
          <w:szCs w:val="24"/>
        </w:rPr>
        <w:t>Ciclabile del Naviglio Zanelli e Villa Prati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19 e 20 luglio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spasso sotto le stelle lungo il Canale Naviglio: due serate da trascorrere passeggiando fra le corti delle case private lungo la ciclopedonale del Canale Naviglio Zanelli, fra Bagnacavallo e Villa Prati, fra prodotti tipici, antichi mestieri artigiani, frutti della terra e animazioni.</w:t>
      </w:r>
    </w:p>
    <w:p>
      <w:pPr>
        <w:pStyle w:val="Normal"/>
        <w:bidi w:val="0"/>
        <w:jc w:val="left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/>
          <w:iCs/>
          <w:sz w:val="24"/>
          <w:szCs w:val="24"/>
        </w:rPr>
        <w:t>Info: 0545 280889 (Ufficio Cultura)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</w:r>
    </w:p>
    <w:p>
      <w:pPr>
        <w:pStyle w:val="Rientrocorpodeltesto"/>
        <w:rPr/>
      </w:pPr>
      <w:bookmarkStart w:id="0" w:name="__DdeLink__324_2956771042"/>
      <w:bookmarkEnd w:id="0"/>
      <w:r>
        <w:rPr>
          <w:rFonts w:cs="Calibri" w:ascii="Calibri" w:hAnsi="Calibri"/>
          <w:i w:val="false"/>
          <w:iCs w:val="false"/>
          <w:sz w:val="24"/>
          <w:szCs w:val="24"/>
        </w:rPr>
        <w:t>Per informazioni: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4"/>
          <w:szCs w:val="24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 w:val="false"/>
          <w:iCs w:val="false"/>
          <w:sz w:val="24"/>
          <w:szCs w:val="24"/>
        </w:rPr>
        <w:t>cultura@comune.bagnacavallo.ra.it</w:t>
      </w:r>
    </w:p>
    <w:p>
      <w:pPr>
        <w:pStyle w:val="Rientrocorpodeltesto"/>
        <w:rPr/>
      </w:pPr>
      <w:r>
        <w:rPr>
          <w:rFonts w:cs="Calibri" w:ascii="Calibri" w:hAnsi="Calibri"/>
          <w:i w:val="false"/>
          <w:iCs w:val="false"/>
          <w:sz w:val="24"/>
          <w:szCs w:val="24"/>
        </w:rPr>
        <w:t>www.bagnacavallocultura.it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4"/>
          <w:szCs w:val="24"/>
        </w:rPr>
      </w:pPr>
      <w:bookmarkStart w:id="1" w:name="__DdeLink__324_29567710421"/>
      <w:bookmarkStart w:id="2" w:name="__DdeLink__324_29567710421"/>
      <w:bookmarkEnd w:id="2"/>
      <w:r>
        <w:rPr>
          <w:rFonts w:eastAsia="Times New Roman" w:cs="Calibri"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4"/>
          <w:szCs w:val="24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4"/>
          <w:szCs w:val="24"/>
          <w:lang w:val="it-IT" w:eastAsia="zh-CN" w:bidi="ar-SA"/>
        </w:rPr>
        <w:t>136</w:t>
      </w:r>
      <w:r>
        <w:rPr>
          <w:rFonts w:eastAsia="Times New Roman" w:cs="Calibri" w:ascii="Calibri" w:hAnsi="Calibri"/>
          <w:i/>
          <w:iCs/>
          <w:color w:val="000000"/>
          <w:sz w:val="24"/>
          <w:szCs w:val="24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Collabora_Office/5.3.10.47$Windows_x86 LibreOffice_project/64211812ee5c3454c64c34ed2295b8015635b057</Application>
  <Pages>3</Pages>
  <Words>838</Words>
  <Characters>4944</Characters>
  <CharactersWithSpaces>5738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2023-04-07T12:50:43Z</dcterms:modified>
  <cp:revision>21</cp:revision>
  <dc:subject/>
  <dc:title>Comunicato stampa</dc:title>
</cp:coreProperties>
</file>