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w:t>
      </w:r>
      <w:r>
        <w:rPr>
          <w:rFonts w:eastAsia="Times New Roman" w:cs="Calibri" w:ascii="Calibri" w:hAnsi="Calibri"/>
          <w:b/>
          <w:color w:val="00000A"/>
          <w:sz w:val="30"/>
          <w:szCs w:val="30"/>
          <w:lang w:val="it-IT" w:eastAsia="zh-CN" w:bidi="ar-SA"/>
        </w:rPr>
        <w:t>1</w:t>
      </w:r>
      <w:r>
        <w:rPr>
          <w:rFonts w:cs="Calibri" w:ascii="Calibri" w:hAnsi="Calibri"/>
          <w:b/>
          <w:sz w:val="30"/>
          <w:szCs w:val="30"/>
        </w:rPr>
        <w:t>.9.2023</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pPr>
      <w:bookmarkStart w:id="0" w:name="__DdeLink__761_2713029893"/>
      <w:r>
        <w:rPr>
          <w:rFonts w:eastAsia="Times New Roman" w:cs="Calibri" w:ascii="Calibri" w:hAnsi="Calibri"/>
          <w:b w:val="false"/>
          <w:i w:val="false"/>
          <w:caps w:val="false"/>
          <w:smallCaps w:val="false"/>
          <w:color w:val="000000"/>
          <w:spacing w:val="0"/>
          <w:sz w:val="26"/>
          <w:szCs w:val="26"/>
          <w:lang w:val="it-IT" w:eastAsia="zh-CN" w:bidi="ar-SA"/>
        </w:rPr>
        <w:t xml:space="preserve">In occasione della Festa di San Michele 2023, che ha come fulcro tematico la città, i tre istituti culturali di Biblioteca Taroni, Fototec@ e Archivio storico comunale </w:t>
      </w:r>
      <w:r>
        <w:rPr>
          <w:rFonts w:eastAsia="Times New Roman" w:cs="Calibri" w:ascii="Calibri" w:hAnsi="Calibri"/>
          <w:b w:val="false"/>
          <w:i w:val="false"/>
          <w:caps w:val="false"/>
          <w:smallCaps w:val="false"/>
          <w:color w:val="000000"/>
          <w:spacing w:val="0"/>
          <w:sz w:val="26"/>
          <w:szCs w:val="26"/>
          <w:lang w:val="it-IT" w:eastAsia="zh-CN" w:bidi="ar-SA"/>
        </w:rPr>
        <w:t xml:space="preserve">di Bagnacavallo </w:t>
      </w:r>
      <w:r>
        <w:rPr>
          <w:rFonts w:eastAsia="Times New Roman" w:cs="Calibri" w:ascii="Calibri" w:hAnsi="Calibri"/>
          <w:b w:val="false"/>
          <w:i w:val="false"/>
          <w:caps w:val="false"/>
          <w:smallCaps w:val="false"/>
          <w:color w:val="000000"/>
          <w:spacing w:val="0"/>
          <w:sz w:val="26"/>
          <w:szCs w:val="26"/>
          <w:lang w:val="it-IT" w:eastAsia="zh-CN" w:bidi="ar-SA"/>
        </w:rPr>
        <w:t>hanno lavorato in sinergia per proporre ai cittadini e ai visitatori due mostre sul tema.</w:t>
      </w:r>
    </w:p>
    <w:p>
      <w:pPr>
        <w:pStyle w:val="Normal"/>
        <w:tabs>
          <w:tab w:val="left" w:pos="4485" w:leader="none"/>
        </w:tabs>
        <w:ind w:left="0" w:right="0" w:firstLine="113"/>
        <w:jc w:val="both"/>
        <w:rPr>
          <w:rFonts w:ascii="Calibri" w:hAnsi="Calibri" w:eastAsia="Times New Roman" w:cs="Calibri"/>
          <w:b w:val="false"/>
          <w:b w:val="false"/>
          <w:i w:val="false"/>
          <w:i w:val="false"/>
          <w:caps w:val="false"/>
          <w:smallCaps w:val="false"/>
          <w:color w:val="000000"/>
          <w:spacing w:val="0"/>
          <w:sz w:val="26"/>
          <w:szCs w:val="26"/>
          <w:lang w:val="it-IT" w:eastAsia="zh-CN" w:bidi="ar-SA"/>
        </w:rPr>
      </w:pPr>
      <w:r>
        <w:rPr>
          <w:rFonts w:eastAsia="Times New Roman" w:cs="Calibri" w:ascii="Calibri" w:hAnsi="Calibri"/>
          <w:b w:val="false"/>
          <w:i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 xml:space="preserve">Nella manica lunga dell’ex convento di San Francesco, prospiciente la via Edmondo De Amicis, la Fototec@ comunale organizza una mostra fotografica intitolata "Obiettivo città", in cui verranno esposte le immagini della città di Bagnacavallo dalla fine del XIX secolo al 1980, che, corredate dalle notizie tratte dai documenti coevi dell’Archivio Storico Comunale, racconteranno le trasformazioni piccole e grandi del centro storico cittadino. </w:t>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La mostra è a cura di Patrizia Carroli e Andrea Pezzi, l’allestimento è a cura dello Studio Quadrilumi di Imola.</w:t>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L’inaugurazione è in programma giovedì 21 settembre alle 18,30.</w:t>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La mostra resterà aperta fino all’1 ottobre nei seguenti orari: dal 22 al 24 settembre 10-12 e 15-18; dal 28 settembre all’1ottobre 10-12 e 15-23.</w:t>
      </w:r>
    </w:p>
    <w:p>
      <w:pPr>
        <w:pStyle w:val="Normal"/>
        <w:tabs>
          <w:tab w:val="left" w:pos="4485" w:leader="none"/>
        </w:tabs>
        <w:ind w:left="0" w:right="0" w:firstLine="113"/>
        <w:jc w:val="both"/>
        <w:rPr>
          <w:rFonts w:ascii="Calibri" w:hAnsi="Calibri" w:eastAsia="Times New Roman" w:cs="Calibri"/>
          <w:b w:val="false"/>
          <w:b w:val="false"/>
          <w:i w:val="false"/>
          <w:i w:val="false"/>
          <w:caps w:val="false"/>
          <w:smallCaps w:val="false"/>
          <w:color w:val="000000"/>
          <w:spacing w:val="0"/>
          <w:sz w:val="26"/>
          <w:szCs w:val="26"/>
          <w:lang w:val="it-IT" w:eastAsia="zh-CN" w:bidi="ar-SA"/>
        </w:rPr>
      </w:pPr>
      <w:r>
        <w:rPr>
          <w:rFonts w:eastAsia="Times New Roman" w:cs="Calibri" w:ascii="Calibri" w:hAnsi="Calibri"/>
          <w:b w:val="false"/>
          <w:i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rFonts w:ascii="Calibri" w:hAnsi="Calibri" w:eastAsia="Times New Roman" w:cs="Calibri"/>
          <w:b w:val="false"/>
          <w:b w:val="false"/>
          <w:i w:val="false"/>
          <w:i w:val="false"/>
          <w:caps w:val="false"/>
          <w:smallCaps w:val="false"/>
          <w:color w:val="000000"/>
          <w:spacing w:val="0"/>
          <w:sz w:val="26"/>
          <w:szCs w:val="26"/>
          <w:lang w:val="it-IT" w:eastAsia="zh-CN" w:bidi="ar-SA"/>
        </w:rPr>
      </w:pPr>
      <w:r>
        <w:rPr>
          <w:rFonts w:eastAsia="Times New Roman" w:cs="Calibri" w:ascii="Calibri" w:hAnsi="Calibri"/>
          <w:b w:val="false"/>
          <w:i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Nell’atrio della Biblioteca di via Vittorio Veneto 1, come ormai da tradizione, verrà allestita dal 28 settembre al 30 ottobre una mostra bibliografica dal titolo “Città di carta” con i volumi del Fondo antico manoscritti e rari che intende condurre il visitatore alla scoperta delle primissime guide turistiche delle città d'Italia stampate tra 1700 e 1830. La mostra è curata da Patrizia Carroli e Chiara Baldini.</w:t>
      </w:r>
    </w:p>
    <w:p>
      <w:pPr>
        <w:pStyle w:val="Normal"/>
        <w:tabs>
          <w:tab w:val="left" w:pos="4485" w:leader="none"/>
        </w:tabs>
        <w:ind w:left="0" w:right="0" w:firstLine="113"/>
        <w:jc w:val="both"/>
        <w:rPr>
          <w:rFonts w:ascii="Calibri" w:hAnsi="Calibri" w:eastAsia="Times New Roman" w:cs="Calibri"/>
          <w:b w:val="false"/>
          <w:b w:val="false"/>
          <w:i w:val="false"/>
          <w:i w:val="false"/>
          <w:caps w:val="false"/>
          <w:smallCaps w:val="false"/>
          <w:color w:val="000000"/>
          <w:spacing w:val="0"/>
          <w:sz w:val="26"/>
          <w:szCs w:val="26"/>
          <w:lang w:val="it-IT" w:eastAsia="zh-CN" w:bidi="ar-SA"/>
        </w:rPr>
      </w:pPr>
      <w:r>
        <w:rPr>
          <w:rFonts w:eastAsia="Times New Roman" w:cs="Calibri" w:ascii="Calibri" w:hAnsi="Calibri"/>
          <w:b w:val="false"/>
          <w:i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Orari mostra e apertura straordinaria della biblioteca durante la Festa di San Michele: 28 settembre 8.30-13, 14-18 e 20-23; 29 settembre 10-12 e 15-23; 30 settembre 8.30-12.30 e 15-23; 1 ottobre 10-12 e 15-23. Lunedì 2 ottobre chiuso.</w:t>
      </w:r>
    </w:p>
    <w:p>
      <w:pPr>
        <w:pStyle w:val="Normal"/>
        <w:tabs>
          <w:tab w:val="left" w:pos="4485" w:leader="none"/>
        </w:tabs>
        <w:ind w:left="0" w:right="0" w:firstLine="113"/>
        <w:jc w:val="both"/>
        <w:rPr>
          <w:rFonts w:ascii="Calibri" w:hAnsi="Calibri" w:eastAsia="Times New Roman" w:cs="Calibri"/>
          <w:b w:val="false"/>
          <w:b w:val="false"/>
          <w:i w:val="false"/>
          <w:i w:val="false"/>
          <w:caps w:val="false"/>
          <w:smallCaps w:val="false"/>
          <w:color w:val="000000"/>
          <w:spacing w:val="0"/>
          <w:sz w:val="26"/>
          <w:szCs w:val="26"/>
          <w:lang w:val="it-IT" w:eastAsia="zh-CN" w:bidi="ar-SA"/>
        </w:rPr>
      </w:pPr>
      <w:r>
        <w:rPr>
          <w:rFonts w:eastAsia="Times New Roman" w:cs="Calibri" w:ascii="Calibri" w:hAnsi="Calibri"/>
          <w:b w:val="false"/>
          <w:i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Ingresso libero.</w:t>
      </w:r>
    </w:p>
    <w:p>
      <w:pPr>
        <w:pStyle w:val="Normal"/>
        <w:tabs>
          <w:tab w:val="left" w:pos="4485" w:leader="none"/>
        </w:tabs>
        <w:ind w:left="0" w:right="0" w:firstLine="113"/>
        <w:jc w:val="both"/>
        <w:rPr>
          <w:rFonts w:ascii="Calibri" w:hAnsi="Calibri" w:eastAsia="Times New Roman" w:cs="Calibri"/>
          <w:b w:val="false"/>
          <w:b w:val="false"/>
          <w:i w:val="false"/>
          <w:i w:val="false"/>
          <w:caps w:val="false"/>
          <w:smallCaps w:val="false"/>
          <w:color w:val="000000"/>
          <w:spacing w:val="0"/>
          <w:sz w:val="26"/>
          <w:szCs w:val="26"/>
          <w:lang w:val="it-IT" w:eastAsia="zh-CN" w:bidi="ar-SA"/>
        </w:rPr>
      </w:pPr>
      <w:r>
        <w:rPr>
          <w:rFonts w:eastAsia="Times New Roman" w:cs="Calibri" w:ascii="Calibri" w:hAnsi="Calibri"/>
          <w:b w:val="false"/>
          <w:i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rFonts w:ascii="Calibri" w:hAnsi="Calibri" w:eastAsia="Times New Roman" w:cs="Calibri"/>
          <w:b w:val="false"/>
          <w:b w:val="false"/>
          <w:caps w:val="false"/>
          <w:smallCaps w:val="false"/>
          <w:color w:val="000000"/>
          <w:spacing w:val="0"/>
          <w:sz w:val="26"/>
          <w:szCs w:val="26"/>
          <w:lang w:val="it-IT" w:eastAsia="zh-CN" w:bidi="ar-SA"/>
        </w:rPr>
      </w:pPr>
      <w:r>
        <w:rPr>
          <w:rFonts w:eastAsia="Times New Roman" w:cs="Calibri" w:ascii="Calibri" w:hAnsi="Calibri"/>
          <w:b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i w:val="false"/>
          <w:i w:val="false"/>
          <w:iCs w:val="false"/>
        </w:rPr>
      </w:pPr>
      <w:r>
        <w:rPr>
          <w:rFonts w:eastAsia="Times New Roman" w:cs="Calibri" w:ascii="Calibri" w:hAnsi="Calibri"/>
          <w:b w:val="false"/>
          <w:i w:val="false"/>
          <w:iCs w:val="false"/>
          <w:caps w:val="false"/>
          <w:smallCaps w:val="false"/>
          <w:color w:val="000000"/>
          <w:spacing w:val="0"/>
          <w:sz w:val="26"/>
          <w:szCs w:val="26"/>
          <w:lang w:val="it-IT" w:eastAsia="zh-CN" w:bidi="ar-SA"/>
        </w:rPr>
        <w:t>Info:</w:t>
      </w:r>
    </w:p>
    <w:p>
      <w:pPr>
        <w:pStyle w:val="Normal"/>
        <w:tabs>
          <w:tab w:val="left" w:pos="4485" w:leader="none"/>
        </w:tabs>
        <w:ind w:left="0" w:right="0" w:firstLine="113"/>
        <w:jc w:val="both"/>
        <w:rPr/>
      </w:pPr>
      <w:hyperlink r:id="rId2">
        <w:r>
          <w:rPr>
            <w:rStyle w:val="CollegamentoInternet"/>
            <w:rFonts w:eastAsia="Times New Roman" w:cs="Calibri" w:ascii="Calibri" w:hAnsi="Calibri"/>
            <w:b w:val="false"/>
            <w:i w:val="false"/>
            <w:iCs w:val="false"/>
            <w:caps w:val="false"/>
            <w:smallCaps w:val="false"/>
            <w:color w:val="000000"/>
            <w:spacing w:val="0"/>
            <w:sz w:val="26"/>
            <w:szCs w:val="26"/>
            <w:lang w:val="it-IT" w:eastAsia="zh-CN" w:bidi="ar-SA"/>
          </w:rPr>
          <w:t>biblioteca@comune.bagnacavallo.ra.it</w:t>
        </w:r>
      </w:hyperlink>
    </w:p>
    <w:p>
      <w:pPr>
        <w:pStyle w:val="Normal"/>
        <w:tabs>
          <w:tab w:val="left" w:pos="4485" w:leader="none"/>
        </w:tabs>
        <w:ind w:left="0" w:right="0" w:firstLine="113"/>
        <w:jc w:val="both"/>
        <w:rPr/>
      </w:pPr>
      <w:bookmarkStart w:id="1" w:name="__DdeLink__761_2713029893"/>
      <w:bookmarkEnd w:id="1"/>
      <w:r>
        <w:rPr>
          <w:rFonts w:eastAsia="Times New Roman" w:cs="Calibri" w:ascii="Calibri" w:hAnsi="Calibri"/>
          <w:b w:val="false"/>
          <w:i w:val="false"/>
          <w:iCs w:val="false"/>
          <w:caps w:val="false"/>
          <w:smallCaps w:val="false"/>
          <w:color w:val="000000"/>
          <w:spacing w:val="0"/>
          <w:sz w:val="26"/>
          <w:szCs w:val="26"/>
          <w:lang w:val="it-IT" w:eastAsia="zh-CN" w:bidi="ar-SA"/>
        </w:rPr>
        <w:t>0545280912</w:t>
      </w:r>
    </w:p>
    <w:p>
      <w:pPr>
        <w:pStyle w:val="Normal"/>
        <w:tabs>
          <w:tab w:val="left" w:pos="4485" w:leader="none"/>
        </w:tabs>
        <w:ind w:left="0" w:right="0" w:firstLine="113"/>
        <w:jc w:val="both"/>
        <w:rPr>
          <w:rFonts w:ascii="Calibri" w:hAnsi="Calibri" w:eastAsia="Times New Roman" w:cs="Calibri"/>
          <w:b w:val="false"/>
          <w:b w:val="false"/>
          <w:caps w:val="false"/>
          <w:smallCaps w:val="false"/>
          <w:color w:val="000000"/>
          <w:spacing w:val="0"/>
          <w:sz w:val="26"/>
          <w:szCs w:val="26"/>
          <w:lang w:val="it-IT" w:eastAsia="zh-CN" w:bidi="ar-SA"/>
        </w:rPr>
      </w:pPr>
      <w:r>
        <w:rPr>
          <w:rFonts w:eastAsia="Times New Roman" w:cs="Calibri" w:ascii="Calibri" w:hAnsi="Calibri"/>
          <w:b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rFonts w:ascii="Calibri" w:hAnsi="Calibri" w:eastAsia="Times New Roman" w:cs="Calibri"/>
          <w:b w:val="false"/>
          <w:b w:val="false"/>
          <w:caps w:val="false"/>
          <w:smallCaps w:val="false"/>
          <w:color w:val="000000"/>
          <w:spacing w:val="0"/>
          <w:sz w:val="26"/>
          <w:szCs w:val="26"/>
          <w:lang w:val="it-IT" w:eastAsia="zh-CN" w:bidi="ar-SA"/>
        </w:rPr>
      </w:pPr>
      <w:r>
        <w:rPr>
          <w:rFonts w:eastAsia="Times New Roman" w:cs="Calibri" w:ascii="Calibri" w:hAnsi="Calibri"/>
          <w:b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rFonts w:ascii="Calibri" w:hAnsi="Calibri" w:eastAsia="Times New Roman" w:cs="Calibri"/>
          <w:b w:val="false"/>
          <w:b w:val="false"/>
          <w:caps w:val="false"/>
          <w:smallCaps w:val="false"/>
          <w:color w:val="000000"/>
          <w:spacing w:val="0"/>
          <w:sz w:val="26"/>
          <w:szCs w:val="26"/>
          <w:lang w:val="it-IT" w:eastAsia="zh-CN" w:bidi="ar-SA"/>
        </w:rPr>
      </w:pPr>
      <w:r>
        <w:rPr>
          <w:rFonts w:eastAsia="Times New Roman" w:cs="Calibri" w:ascii="Calibri" w:hAnsi="Calibri"/>
          <w:b w:val="false"/>
          <w:caps w:val="false"/>
          <w:smallCaps w:val="false"/>
          <w:color w:val="000000"/>
          <w:spacing w:val="0"/>
          <w:sz w:val="26"/>
          <w:szCs w:val="26"/>
          <w:lang w:val="it-IT" w:eastAsia="zh-CN" w:bidi="ar-SA"/>
        </w:rPr>
      </w:r>
    </w:p>
    <w:p>
      <w:pPr>
        <w:pStyle w:val="Testocitato"/>
        <w:tabs>
          <w:tab w:val="left" w:pos="4485" w:leader="none"/>
        </w:tabs>
        <w:bidi w:val="0"/>
        <w:spacing w:lineRule="auto" w:line="240" w:before="0" w:after="0"/>
        <w:ind w:left="0" w:right="0" w:firstLine="113"/>
        <w:jc w:val="both"/>
        <w:rPr/>
      </w:pP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t>349-23</w:t>
      </w: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4000" cy="685800"/>
              <wp:effectExtent l="0" t="0" r="0" b="0"/>
              <wp:wrapNone/>
              <wp:docPr id="1" name="Cornice1"/>
              <a:graphic xmlns:a="http://schemas.openxmlformats.org/drawingml/2006/main">
                <a:graphicData uri="http://schemas.microsoft.com/office/word/2010/wordprocessingShape">
                  <wps:wsp>
                    <wps:cNvSpPr/>
                    <wps:spPr>
                      <a:xfrm>
                        <a:off x="0" y="0"/>
                        <a:ext cx="1523520" cy="68508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9.9pt;height:53.9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1965" cy="685800"/>
              <wp:effectExtent l="0" t="0" r="0" b="0"/>
              <wp:wrapNone/>
              <wp:docPr id="3" name="Cornice2"/>
              <a:graphic xmlns:a="http://schemas.openxmlformats.org/drawingml/2006/main">
                <a:graphicData uri="http://schemas.microsoft.com/office/word/2010/wordprocessingShape">
                  <wps:wsp>
                    <wps:cNvSpPr/>
                    <wps:spPr>
                      <a:xfrm>
                        <a:off x="0" y="0"/>
                        <a:ext cx="1751400" cy="68508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7.85pt;height:53.9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blioteca@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503</TotalTime>
  <Application>Collabora_Office/5.3.10.47$Windows_x86 LibreOffice_project/64211812ee5c3454c64c34ed2295b8015635b057</Application>
  <Pages>1</Pages>
  <Words>301</Words>
  <Characters>1723</Characters>
  <CharactersWithSpaces>2009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2021-06-07T13:22:45Z</cp:lastPrinted>
  <dcterms:modified xsi:type="dcterms:W3CDTF">2023-09-20T12:09:26Z</dcterms:modified>
  <cp:revision>94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